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3572C" w14:textId="46F7D7E9" w:rsidR="00494C3F" w:rsidRPr="006C0F42" w:rsidRDefault="00494C3F" w:rsidP="00494C3F">
      <w:pPr>
        <w:tabs>
          <w:tab w:val="left" w:pos="5580"/>
          <w:tab w:val="left" w:pos="7716"/>
        </w:tabs>
        <w:spacing w:line="216" w:lineRule="auto"/>
        <w:rPr>
          <w:rFonts w:eastAsia="Calibri"/>
          <w:b w:val="0"/>
          <w:noProof/>
          <w:szCs w:val="28"/>
        </w:rPr>
      </w:pPr>
      <w:r>
        <w:rPr>
          <w:rFonts w:eastAsia="Calibri"/>
          <w:b w:val="0"/>
          <w:noProof/>
          <w:szCs w:val="28"/>
        </w:rPr>
        <w:t xml:space="preserve"> </w:t>
      </w:r>
      <w:r w:rsidRPr="006C0F42">
        <w:rPr>
          <w:rFonts w:eastAsia="Calibri"/>
          <w:b w:val="0"/>
          <w:noProof/>
          <w:szCs w:val="28"/>
        </w:rPr>
        <w:t xml:space="preserve">                                                                                                                    </w:t>
      </w:r>
      <w:r>
        <w:rPr>
          <w:rFonts w:eastAsia="Calibri"/>
          <w:b w:val="0"/>
          <w:noProof/>
          <w:szCs w:val="28"/>
        </w:rPr>
        <w:t xml:space="preserve">  </w:t>
      </w:r>
      <w:r w:rsidRPr="006C0F42">
        <w:rPr>
          <w:rFonts w:eastAsia="Calibri"/>
          <w:b w:val="0"/>
          <w:noProof/>
          <w:szCs w:val="28"/>
        </w:rPr>
        <w:t xml:space="preserve">  </w:t>
      </w:r>
      <w:bookmarkStart w:id="0" w:name="_Hlk127783882"/>
      <w:r w:rsidRPr="006C0F42">
        <w:rPr>
          <w:rFonts w:eastAsia="Calibri"/>
          <w:b w:val="0"/>
          <w:noProof/>
          <w:szCs w:val="28"/>
        </w:rPr>
        <w:t xml:space="preserve">Проект </w:t>
      </w:r>
    </w:p>
    <w:p w14:paraId="4283F9DE" w14:textId="77777777" w:rsidR="00494C3F" w:rsidRDefault="00494C3F" w:rsidP="00494C3F">
      <w:pPr>
        <w:tabs>
          <w:tab w:val="left" w:pos="5580"/>
        </w:tabs>
        <w:spacing w:line="216" w:lineRule="auto"/>
        <w:rPr>
          <w:rFonts w:eastAsia="Calibri"/>
          <w:b w:val="0"/>
          <w:noProof/>
          <w:sz w:val="12"/>
          <w:szCs w:val="12"/>
        </w:rPr>
      </w:pPr>
    </w:p>
    <w:p w14:paraId="5C158D0B" w14:textId="77777777" w:rsidR="00494C3F" w:rsidRPr="009A0A2D" w:rsidRDefault="00494C3F" w:rsidP="00494C3F">
      <w:pPr>
        <w:tabs>
          <w:tab w:val="left" w:pos="5580"/>
        </w:tabs>
        <w:spacing w:line="216" w:lineRule="auto"/>
        <w:jc w:val="center"/>
        <w:rPr>
          <w:rFonts w:eastAsia="Calibri"/>
          <w:b w:val="0"/>
          <w:noProof/>
          <w:sz w:val="20"/>
          <w:szCs w:val="24"/>
          <w:highlight w:val="yellow"/>
        </w:rPr>
      </w:pPr>
      <w:r w:rsidRPr="009A0A2D">
        <w:rPr>
          <w:rFonts w:eastAsia="Calibri"/>
          <w:b w:val="0"/>
          <w:noProof/>
          <w:sz w:val="12"/>
          <w:szCs w:val="12"/>
        </w:rPr>
        <w:drawing>
          <wp:inline distT="0" distB="0" distL="0" distR="0" wp14:anchorId="64BF2612" wp14:editId="14247B80">
            <wp:extent cx="819150" cy="8001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0BF34" w14:textId="77777777" w:rsidR="00494C3F" w:rsidRPr="009A0A2D" w:rsidRDefault="00494C3F" w:rsidP="00494C3F">
      <w:pPr>
        <w:spacing w:line="216" w:lineRule="auto"/>
        <w:jc w:val="center"/>
        <w:rPr>
          <w:rFonts w:eastAsia="Calibri"/>
          <w:b w:val="0"/>
          <w:noProof/>
          <w:sz w:val="12"/>
          <w:szCs w:val="24"/>
          <w:highlight w:val="yellow"/>
        </w:rPr>
      </w:pPr>
    </w:p>
    <w:p w14:paraId="0044106D" w14:textId="77777777" w:rsidR="00494C3F" w:rsidRPr="009A0A2D" w:rsidRDefault="00494C3F" w:rsidP="00494C3F">
      <w:pPr>
        <w:spacing w:before="60"/>
        <w:ind w:left="-284"/>
        <w:jc w:val="center"/>
        <w:rPr>
          <w:rFonts w:eastAsia="Calibri"/>
          <w:spacing w:val="10"/>
          <w:sz w:val="32"/>
          <w:szCs w:val="32"/>
        </w:rPr>
      </w:pPr>
      <w:proofErr w:type="gramStart"/>
      <w:r w:rsidRPr="009A0A2D">
        <w:rPr>
          <w:rFonts w:eastAsia="Calibri"/>
          <w:spacing w:val="10"/>
          <w:sz w:val="32"/>
          <w:szCs w:val="32"/>
        </w:rPr>
        <w:t>МИНИСТЕРСТВО  ТРУДА</w:t>
      </w:r>
      <w:proofErr w:type="gramEnd"/>
      <w:r w:rsidRPr="009A0A2D">
        <w:rPr>
          <w:rFonts w:eastAsia="Calibri"/>
          <w:spacing w:val="10"/>
          <w:sz w:val="32"/>
          <w:szCs w:val="32"/>
        </w:rPr>
        <w:t xml:space="preserve">  </w:t>
      </w:r>
      <w:proofErr w:type="gramStart"/>
      <w:r w:rsidRPr="009A0A2D">
        <w:rPr>
          <w:rFonts w:eastAsia="Calibri"/>
          <w:spacing w:val="10"/>
          <w:sz w:val="32"/>
          <w:szCs w:val="32"/>
        </w:rPr>
        <w:t>И  СОЦИАЛЬНОГО</w:t>
      </w:r>
      <w:proofErr w:type="gramEnd"/>
      <w:r w:rsidRPr="009A0A2D">
        <w:rPr>
          <w:rFonts w:eastAsia="Calibri"/>
          <w:spacing w:val="10"/>
          <w:sz w:val="32"/>
          <w:szCs w:val="32"/>
        </w:rPr>
        <w:t xml:space="preserve">  РАЗВИТИЯ</w:t>
      </w:r>
    </w:p>
    <w:p w14:paraId="4E36D39A" w14:textId="77777777" w:rsidR="00494C3F" w:rsidRPr="009A0A2D" w:rsidRDefault="00494C3F" w:rsidP="00494C3F">
      <w:pPr>
        <w:jc w:val="center"/>
        <w:rPr>
          <w:rFonts w:eastAsia="Calibri"/>
          <w:spacing w:val="10"/>
          <w:sz w:val="32"/>
          <w:szCs w:val="32"/>
        </w:rPr>
      </w:pPr>
      <w:r w:rsidRPr="009A0A2D">
        <w:rPr>
          <w:rFonts w:eastAsia="Calibri"/>
          <w:spacing w:val="10"/>
          <w:sz w:val="32"/>
          <w:szCs w:val="32"/>
        </w:rPr>
        <w:t>РЕСПУБЛИКИ ДАГЕСТАН</w:t>
      </w:r>
    </w:p>
    <w:p w14:paraId="2860A905" w14:textId="77777777" w:rsidR="00494C3F" w:rsidRPr="009A0A2D" w:rsidRDefault="00494C3F" w:rsidP="00494C3F">
      <w:pPr>
        <w:jc w:val="center"/>
        <w:rPr>
          <w:rFonts w:eastAsia="Calibri"/>
          <w:spacing w:val="10"/>
          <w:szCs w:val="28"/>
        </w:rPr>
      </w:pPr>
      <w:r w:rsidRPr="009A0A2D">
        <w:rPr>
          <w:rFonts w:eastAsia="Calibri"/>
          <w:spacing w:val="10"/>
          <w:szCs w:val="28"/>
        </w:rPr>
        <w:t>(Минтруд РД)</w:t>
      </w:r>
    </w:p>
    <w:p w14:paraId="1F40E029" w14:textId="77777777" w:rsidR="00494C3F" w:rsidRPr="009A0A2D" w:rsidRDefault="00494C3F" w:rsidP="00494C3F">
      <w:pPr>
        <w:spacing w:before="240" w:line="216" w:lineRule="auto"/>
        <w:jc w:val="center"/>
        <w:rPr>
          <w:rFonts w:eastAsia="Calibri"/>
          <w:spacing w:val="128"/>
          <w:w w:val="80"/>
          <w:sz w:val="52"/>
          <w:szCs w:val="52"/>
        </w:rPr>
      </w:pPr>
      <w:r w:rsidRPr="009A0A2D">
        <w:rPr>
          <w:rFonts w:ascii="Arial" w:eastAsia="Calibri" w:hAnsi="Arial" w:cs="Arial"/>
          <w:spacing w:val="128"/>
          <w:w w:val="80"/>
          <w:sz w:val="52"/>
          <w:szCs w:val="52"/>
        </w:rPr>
        <w:t xml:space="preserve"> </w:t>
      </w:r>
      <w:r w:rsidRPr="009A0A2D">
        <w:rPr>
          <w:rFonts w:eastAsia="Calibri"/>
          <w:spacing w:val="128"/>
          <w:w w:val="80"/>
          <w:sz w:val="52"/>
          <w:szCs w:val="52"/>
        </w:rPr>
        <w:t>ПРИКАЗ</w:t>
      </w:r>
    </w:p>
    <w:p w14:paraId="16E45957" w14:textId="77777777" w:rsidR="00494C3F" w:rsidRPr="009A0A2D" w:rsidRDefault="00494C3F" w:rsidP="00494C3F">
      <w:pPr>
        <w:spacing w:line="216" w:lineRule="auto"/>
        <w:jc w:val="center"/>
        <w:rPr>
          <w:rFonts w:eastAsia="Calibri"/>
          <w:b w:val="0"/>
          <w:spacing w:val="30"/>
          <w:sz w:val="20"/>
          <w:szCs w:val="52"/>
        </w:rPr>
      </w:pPr>
    </w:p>
    <w:p w14:paraId="51442D48" w14:textId="77777777" w:rsidR="00494C3F" w:rsidRPr="009A0A2D" w:rsidRDefault="00494C3F" w:rsidP="00494C3F">
      <w:pPr>
        <w:spacing w:line="216" w:lineRule="auto"/>
        <w:jc w:val="center"/>
        <w:rPr>
          <w:rFonts w:eastAsia="Calibri"/>
          <w:b w:val="0"/>
          <w:spacing w:val="30"/>
          <w:sz w:val="20"/>
          <w:szCs w:val="52"/>
        </w:rPr>
      </w:pPr>
    </w:p>
    <w:tbl>
      <w:tblPr>
        <w:tblW w:w="10644" w:type="dxa"/>
        <w:tblInd w:w="-432" w:type="dxa"/>
        <w:tblBorders>
          <w:bottom w:val="thinThickThinSmallGap" w:sz="24" w:space="0" w:color="auto"/>
        </w:tblBorders>
        <w:tblLook w:val="01E0" w:firstRow="1" w:lastRow="1" w:firstColumn="1" w:lastColumn="1" w:noHBand="0" w:noVBand="0"/>
      </w:tblPr>
      <w:tblGrid>
        <w:gridCol w:w="4164"/>
        <w:gridCol w:w="3705"/>
        <w:gridCol w:w="2775"/>
      </w:tblGrid>
      <w:tr w:rsidR="00494C3F" w:rsidRPr="009A0A2D" w14:paraId="075EE7CB" w14:textId="77777777" w:rsidTr="0095114F">
        <w:trPr>
          <w:trHeight w:val="151"/>
        </w:trPr>
        <w:tc>
          <w:tcPr>
            <w:tcW w:w="4164" w:type="dxa"/>
            <w:tcBorders>
              <w:bottom w:val="nil"/>
            </w:tcBorders>
          </w:tcPr>
          <w:p w14:paraId="3F89F25B" w14:textId="77777777" w:rsidR="00494C3F" w:rsidRPr="009A0A2D" w:rsidRDefault="00494C3F" w:rsidP="0095114F">
            <w:pPr>
              <w:spacing w:line="216" w:lineRule="auto"/>
              <w:ind w:left="-57" w:right="-57"/>
              <w:rPr>
                <w:rFonts w:eastAsia="Calibri"/>
                <w:b w:val="0"/>
                <w:sz w:val="24"/>
              </w:rPr>
            </w:pPr>
            <w:r w:rsidRPr="009A0A2D">
              <w:rPr>
                <w:rFonts w:eastAsia="Calibri"/>
                <w:b w:val="0"/>
                <w:sz w:val="16"/>
                <w:szCs w:val="16"/>
              </w:rPr>
              <w:t xml:space="preserve">    </w:t>
            </w:r>
            <w:r>
              <w:rPr>
                <w:rFonts w:eastAsia="Calibri"/>
                <w:b w:val="0"/>
                <w:sz w:val="16"/>
                <w:szCs w:val="16"/>
              </w:rPr>
              <w:t xml:space="preserve">        </w:t>
            </w:r>
            <w:r w:rsidRPr="009A0A2D">
              <w:rPr>
                <w:rFonts w:eastAsia="Calibri"/>
                <w:b w:val="0"/>
                <w:sz w:val="16"/>
                <w:szCs w:val="16"/>
              </w:rPr>
              <w:t xml:space="preserve">  </w:t>
            </w:r>
            <w:r w:rsidRPr="009A0A2D">
              <w:rPr>
                <w:rFonts w:eastAsia="Calibri"/>
                <w:b w:val="0"/>
                <w:szCs w:val="28"/>
              </w:rPr>
              <w:t xml:space="preserve">«___» _________ 202   </w:t>
            </w:r>
            <w:r w:rsidRPr="009A0A2D">
              <w:rPr>
                <w:rFonts w:eastAsia="Calibri"/>
                <w:b w:val="0"/>
                <w:sz w:val="20"/>
              </w:rPr>
              <w:t xml:space="preserve"> г.</w:t>
            </w:r>
          </w:p>
        </w:tc>
        <w:tc>
          <w:tcPr>
            <w:tcW w:w="3705" w:type="dxa"/>
            <w:tcBorders>
              <w:bottom w:val="nil"/>
            </w:tcBorders>
          </w:tcPr>
          <w:p w14:paraId="2A2366AD" w14:textId="77777777" w:rsidR="00494C3F" w:rsidRPr="009A0A2D" w:rsidRDefault="00494C3F" w:rsidP="0095114F">
            <w:pPr>
              <w:spacing w:line="216" w:lineRule="auto"/>
              <w:jc w:val="center"/>
              <w:rPr>
                <w:rFonts w:eastAsia="Calibri"/>
                <w:b w:val="0"/>
                <w:sz w:val="24"/>
                <w:lang w:val="en-US"/>
              </w:rPr>
            </w:pPr>
          </w:p>
        </w:tc>
        <w:tc>
          <w:tcPr>
            <w:tcW w:w="2775" w:type="dxa"/>
            <w:tcBorders>
              <w:bottom w:val="nil"/>
            </w:tcBorders>
          </w:tcPr>
          <w:p w14:paraId="2B26B79E" w14:textId="77777777" w:rsidR="00494C3F" w:rsidRPr="009A0A2D" w:rsidRDefault="00494C3F" w:rsidP="0095114F">
            <w:pPr>
              <w:spacing w:line="216" w:lineRule="auto"/>
              <w:ind w:right="-113"/>
              <w:rPr>
                <w:rFonts w:eastAsia="Calibri"/>
                <w:b w:val="0"/>
                <w:sz w:val="24"/>
              </w:rPr>
            </w:pPr>
            <w:r w:rsidRPr="009A0A2D">
              <w:rPr>
                <w:rFonts w:eastAsia="Calibri"/>
                <w:b w:val="0"/>
                <w:szCs w:val="28"/>
              </w:rPr>
              <w:t>№</w:t>
            </w:r>
            <w:r w:rsidRPr="009A0A2D">
              <w:rPr>
                <w:rFonts w:eastAsia="Calibri"/>
                <w:b w:val="0"/>
                <w:sz w:val="22"/>
              </w:rPr>
              <w:t xml:space="preserve"> </w:t>
            </w:r>
            <w:r w:rsidRPr="009A0A2D">
              <w:rPr>
                <w:rFonts w:eastAsia="Calibri"/>
                <w:b w:val="0"/>
                <w:szCs w:val="28"/>
              </w:rPr>
              <w:t>__________</w:t>
            </w:r>
          </w:p>
        </w:tc>
      </w:tr>
      <w:tr w:rsidR="00494C3F" w:rsidRPr="009A0A2D" w14:paraId="117F545E" w14:textId="77777777" w:rsidTr="0095114F">
        <w:trPr>
          <w:trHeight w:val="151"/>
        </w:trPr>
        <w:tc>
          <w:tcPr>
            <w:tcW w:w="10644" w:type="dxa"/>
            <w:gridSpan w:val="3"/>
            <w:tcBorders>
              <w:bottom w:val="nil"/>
            </w:tcBorders>
          </w:tcPr>
          <w:p w14:paraId="5EEEFD7C" w14:textId="77777777" w:rsidR="00494C3F" w:rsidRPr="009A0A2D" w:rsidRDefault="00494C3F" w:rsidP="0095114F">
            <w:pPr>
              <w:jc w:val="center"/>
              <w:rPr>
                <w:rFonts w:eastAsia="Calibri"/>
                <w:b w:val="0"/>
                <w:spacing w:val="6"/>
                <w:sz w:val="20"/>
              </w:rPr>
            </w:pPr>
            <w:r w:rsidRPr="009A0A2D">
              <w:rPr>
                <w:rFonts w:eastAsia="Calibri"/>
                <w:b w:val="0"/>
                <w:spacing w:val="2"/>
                <w:sz w:val="20"/>
              </w:rPr>
              <w:t xml:space="preserve">    г. </w:t>
            </w:r>
            <w:r w:rsidRPr="009A0A2D">
              <w:rPr>
                <w:rFonts w:eastAsia="Calibri"/>
                <w:b w:val="0"/>
                <w:spacing w:val="6"/>
                <w:sz w:val="20"/>
              </w:rPr>
              <w:t>Махачкала</w:t>
            </w:r>
          </w:p>
        </w:tc>
      </w:tr>
    </w:tbl>
    <w:p w14:paraId="5CD45737" w14:textId="77777777" w:rsidR="00494C3F" w:rsidRPr="009A0A2D" w:rsidRDefault="00494C3F" w:rsidP="00494C3F">
      <w:pPr>
        <w:widowControl w:val="0"/>
        <w:autoSpaceDE w:val="0"/>
        <w:autoSpaceDN w:val="0"/>
        <w:jc w:val="both"/>
        <w:rPr>
          <w:rFonts w:ascii="Calibri" w:eastAsia="Calibri" w:hAnsi="Calibri" w:cs="Calibri"/>
          <w:b w:val="0"/>
          <w:sz w:val="22"/>
        </w:rPr>
      </w:pPr>
    </w:p>
    <w:bookmarkEnd w:id="0"/>
    <w:p w14:paraId="5922B43E" w14:textId="77777777" w:rsidR="00494C3F" w:rsidRPr="009A0A2D" w:rsidRDefault="00494C3F" w:rsidP="00494C3F">
      <w:pPr>
        <w:widowControl w:val="0"/>
        <w:autoSpaceDE w:val="0"/>
        <w:autoSpaceDN w:val="0"/>
        <w:ind w:firstLine="540"/>
        <w:jc w:val="center"/>
      </w:pPr>
    </w:p>
    <w:p w14:paraId="23699181" w14:textId="77777777" w:rsidR="00494C3F" w:rsidRPr="00993C89" w:rsidRDefault="00494C3F" w:rsidP="00494C3F">
      <w:pPr>
        <w:pStyle w:val="ConsPlusNormal"/>
        <w:ind w:firstLine="540"/>
        <w:jc w:val="center"/>
        <w:rPr>
          <w:b/>
        </w:rPr>
      </w:pPr>
      <w:r w:rsidRPr="00993C89">
        <w:rPr>
          <w:b/>
        </w:rPr>
        <w:t xml:space="preserve">Об утверждении Административного регламента Министерства труда и социального развития Республики Дагестан по предоставлению государственной услуги по </w:t>
      </w:r>
      <w:bookmarkStart w:id="1" w:name="_Hlk207363069"/>
      <w:r w:rsidRPr="00993C89">
        <w:rPr>
          <w:b/>
        </w:rPr>
        <w:t>назначению и выплате дополнительного ежемесячного материального обеспечения гражданам, имеющим особые заслуги перед Республикой Дагестан</w:t>
      </w:r>
      <w:bookmarkEnd w:id="1"/>
    </w:p>
    <w:p w14:paraId="23FFD9AE" w14:textId="77777777" w:rsidR="00494C3F" w:rsidRPr="009A0A2D" w:rsidRDefault="00494C3F" w:rsidP="00494C3F">
      <w:pPr>
        <w:widowControl w:val="0"/>
        <w:autoSpaceDE w:val="0"/>
        <w:autoSpaceDN w:val="0"/>
        <w:ind w:firstLine="540"/>
        <w:jc w:val="center"/>
      </w:pPr>
    </w:p>
    <w:p w14:paraId="294EBD8E" w14:textId="77777777" w:rsidR="00494C3F" w:rsidRPr="00DD0B92" w:rsidRDefault="00494C3F" w:rsidP="00494C3F">
      <w:pPr>
        <w:autoSpaceDE w:val="0"/>
        <w:autoSpaceDN w:val="0"/>
        <w:adjustRightInd w:val="0"/>
        <w:jc w:val="both"/>
        <w:rPr>
          <w:b w:val="0"/>
          <w:szCs w:val="28"/>
        </w:rPr>
      </w:pPr>
      <w:r>
        <w:rPr>
          <w:b w:val="0"/>
          <w:spacing w:val="-4"/>
        </w:rPr>
        <w:t xml:space="preserve">          </w:t>
      </w:r>
      <w:r w:rsidRPr="009A0A2D">
        <w:rPr>
          <w:b w:val="0"/>
          <w:spacing w:val="-4"/>
        </w:rPr>
        <w:t xml:space="preserve">В соответствии с </w:t>
      </w:r>
      <w:hyperlink r:id="rId5" w:history="1">
        <w:r w:rsidRPr="009A0A2D">
          <w:rPr>
            <w:b w:val="0"/>
            <w:color w:val="0000FF"/>
            <w:spacing w:val="-4"/>
          </w:rPr>
          <w:t>главой 3</w:t>
        </w:r>
      </w:hyperlink>
      <w:r w:rsidRPr="009A0A2D">
        <w:rPr>
          <w:b w:val="0"/>
          <w:spacing w:val="-4"/>
        </w:rPr>
        <w:t xml:space="preserve"> Федерального закона от 27 июля 2010 года                   № 210-ФЗ «Об организации предоставления государственных и муниципальных услуг» (Собрание законодательства Российской Федерации, 2010, № 31, ст. 4179; официальный интернет-портал правовой информации (www.pravo.gov.ru), 2024, 28 декабря, № 0001202412280023), постановлением Правительства Республики Дагестан от </w:t>
      </w:r>
      <w:r w:rsidRPr="00AC6D50">
        <w:rPr>
          <w:b w:val="0"/>
          <w:spacing w:val="-4"/>
        </w:rPr>
        <w:t>13</w:t>
      </w:r>
      <w:r>
        <w:rPr>
          <w:b w:val="0"/>
          <w:spacing w:val="-4"/>
        </w:rPr>
        <w:t xml:space="preserve"> февраля </w:t>
      </w:r>
      <w:r w:rsidRPr="00AC6D50">
        <w:rPr>
          <w:b w:val="0"/>
          <w:spacing w:val="-4"/>
        </w:rPr>
        <w:t xml:space="preserve">2009 </w:t>
      </w:r>
      <w:r>
        <w:rPr>
          <w:b w:val="0"/>
          <w:spacing w:val="-4"/>
        </w:rPr>
        <w:t>года №</w:t>
      </w:r>
      <w:r w:rsidRPr="00AC6D50">
        <w:rPr>
          <w:b w:val="0"/>
          <w:spacing w:val="-4"/>
        </w:rPr>
        <w:t xml:space="preserve"> 39 </w:t>
      </w:r>
      <w:r>
        <w:rPr>
          <w:b w:val="0"/>
          <w:spacing w:val="-4"/>
        </w:rPr>
        <w:t>«</w:t>
      </w:r>
      <w:r w:rsidRPr="00AC6D50">
        <w:rPr>
          <w:b w:val="0"/>
          <w:spacing w:val="-4"/>
        </w:rPr>
        <w:t>Об утверждении Порядка обращения за дополнительным ежемесячным материальным обеспечением граждан, имеющих особые заслуги перед Республикой Дагестан, и рассмотрения вопросов, связанных с его назначением, выплатой и перерасчетом</w:t>
      </w:r>
      <w:r w:rsidRPr="009A0A2D">
        <w:rPr>
          <w:b w:val="0"/>
          <w:spacing w:val="-4"/>
        </w:rPr>
        <w:t xml:space="preserve">» </w:t>
      </w:r>
      <w:r>
        <w:rPr>
          <w:b w:val="0"/>
          <w:spacing w:val="-4"/>
        </w:rPr>
        <w:t>(</w:t>
      </w:r>
      <w:r>
        <w:rPr>
          <w:b w:val="0"/>
          <w:szCs w:val="28"/>
        </w:rPr>
        <w:t xml:space="preserve">Собрание законодательства Республики Дагестан, 2009, № 3, ст. 93; Официальный интернет-портал правовой информации </w:t>
      </w:r>
      <w:r w:rsidRPr="008D702C">
        <w:rPr>
          <w:b w:val="0"/>
          <w:szCs w:val="28"/>
        </w:rPr>
        <w:t>(</w:t>
      </w:r>
      <w:hyperlink r:id="rId6" w:history="1">
        <w:r w:rsidRPr="008D702C">
          <w:rPr>
            <w:rStyle w:val="ac"/>
            <w:rFonts w:eastAsiaTheme="majorEastAsia"/>
            <w:b w:val="0"/>
            <w:szCs w:val="28"/>
            <w:lang w:val="en-US"/>
          </w:rPr>
          <w:t>www</w:t>
        </w:r>
        <w:r w:rsidRPr="008D702C">
          <w:rPr>
            <w:rStyle w:val="ac"/>
            <w:rFonts w:eastAsiaTheme="majorEastAsia"/>
            <w:b w:val="0"/>
            <w:szCs w:val="28"/>
          </w:rPr>
          <w:t>.pravo.gov.ru</w:t>
        </w:r>
      </w:hyperlink>
      <w:r w:rsidRPr="008D702C">
        <w:rPr>
          <w:b w:val="0"/>
          <w:color w:val="0000FF"/>
          <w:szCs w:val="28"/>
        </w:rPr>
        <w:t>)</w:t>
      </w:r>
      <w:r>
        <w:rPr>
          <w:b w:val="0"/>
          <w:szCs w:val="28"/>
        </w:rPr>
        <w:t xml:space="preserve">, </w:t>
      </w:r>
      <w:r w:rsidRPr="008D702C">
        <w:rPr>
          <w:b w:val="0"/>
          <w:szCs w:val="28"/>
        </w:rPr>
        <w:t>2025</w:t>
      </w:r>
      <w:r>
        <w:rPr>
          <w:b w:val="0"/>
          <w:szCs w:val="28"/>
        </w:rPr>
        <w:t>, 22 апреля, № 0500202504220001</w:t>
      </w:r>
      <w:r w:rsidRPr="009A0A2D">
        <w:rPr>
          <w:b w:val="0"/>
          <w:spacing w:val="-4"/>
        </w:rPr>
        <w:t>), постановлением Правительства Республики Дагестан от 8 апреля 2022 года № 83</w:t>
      </w:r>
      <w:r>
        <w:rPr>
          <w:b w:val="0"/>
          <w:spacing w:val="-4"/>
        </w:rPr>
        <w:t xml:space="preserve"> </w:t>
      </w:r>
      <w:r w:rsidRPr="009A0A2D">
        <w:rPr>
          <w:b w:val="0"/>
          <w:spacing w:val="-4"/>
        </w:rPr>
        <w:t xml:space="preserve">«Об утверждении правил разработки и утверждения административных регламентов предоставления государственных услуг» (интернет-портал правовой информации Республики Дагестан </w:t>
      </w:r>
      <w:bookmarkStart w:id="2" w:name="_Hlk197426354"/>
      <w:r w:rsidRPr="009A0A2D">
        <w:rPr>
          <w:b w:val="0"/>
          <w:spacing w:val="-4"/>
        </w:rPr>
        <w:t>(www.pravo.e-dag.ru), 2022, 9 апреля, № 05002008680</w:t>
      </w:r>
      <w:bookmarkEnd w:id="2"/>
      <w:r w:rsidRPr="009A0A2D">
        <w:rPr>
          <w:b w:val="0"/>
          <w:spacing w:val="-4"/>
        </w:rPr>
        <w:t>; 2025, 18 апреля, № 050020115719)</w:t>
      </w:r>
    </w:p>
    <w:p w14:paraId="4CCAC627" w14:textId="77777777" w:rsidR="00494C3F" w:rsidRPr="009A0A2D" w:rsidRDefault="00494C3F" w:rsidP="00494C3F">
      <w:pPr>
        <w:widowControl w:val="0"/>
        <w:autoSpaceDE w:val="0"/>
        <w:autoSpaceDN w:val="0"/>
        <w:ind w:firstLine="540"/>
        <w:contextualSpacing/>
        <w:jc w:val="both"/>
        <w:rPr>
          <w:bCs/>
          <w:spacing w:val="-4"/>
        </w:rPr>
      </w:pPr>
      <w:r w:rsidRPr="009A0A2D">
        <w:rPr>
          <w:bCs/>
          <w:spacing w:val="-4"/>
        </w:rPr>
        <w:t>ПРИКАЗЫВАЮ:</w:t>
      </w:r>
    </w:p>
    <w:p w14:paraId="1A20B0A5" w14:textId="77777777" w:rsidR="00494C3F" w:rsidRPr="009A0A2D" w:rsidRDefault="00494C3F" w:rsidP="00494C3F">
      <w:pPr>
        <w:widowControl w:val="0"/>
        <w:autoSpaceDE w:val="0"/>
        <w:autoSpaceDN w:val="0"/>
        <w:spacing w:before="280"/>
        <w:ind w:firstLine="540"/>
        <w:contextualSpacing/>
        <w:jc w:val="both"/>
        <w:rPr>
          <w:b w:val="0"/>
          <w:spacing w:val="-4"/>
        </w:rPr>
      </w:pPr>
      <w:r w:rsidRPr="009A0A2D">
        <w:rPr>
          <w:b w:val="0"/>
          <w:spacing w:val="-4"/>
        </w:rPr>
        <w:t xml:space="preserve">1. Утвердить Административный регламент Министерства труда и социального развития Республики Дагестан </w:t>
      </w:r>
      <w:r w:rsidRPr="00DB1D1B">
        <w:rPr>
          <w:b w:val="0"/>
          <w:spacing w:val="-4"/>
        </w:rPr>
        <w:t>по предоставлению государственной услуги по назначению и выплате дополнительного ежемесячного материального обеспечения гражданам, имеющим особые заслуги перед Республикой Дагестан (далее – Административный регламент)</w:t>
      </w:r>
      <w:r w:rsidRPr="009A0A2D">
        <w:rPr>
          <w:b w:val="0"/>
          <w:spacing w:val="-4"/>
        </w:rPr>
        <w:t>.</w:t>
      </w:r>
    </w:p>
    <w:p w14:paraId="732561AF" w14:textId="77777777" w:rsidR="00494C3F" w:rsidRPr="009A0A2D" w:rsidRDefault="00494C3F" w:rsidP="00494C3F">
      <w:pPr>
        <w:widowControl w:val="0"/>
        <w:autoSpaceDE w:val="0"/>
        <w:autoSpaceDN w:val="0"/>
        <w:spacing w:before="280"/>
        <w:ind w:firstLine="540"/>
        <w:contextualSpacing/>
        <w:jc w:val="both"/>
        <w:rPr>
          <w:b w:val="0"/>
          <w:spacing w:val="-4"/>
        </w:rPr>
      </w:pPr>
      <w:r w:rsidRPr="009A0A2D">
        <w:rPr>
          <w:b w:val="0"/>
          <w:spacing w:val="-4"/>
        </w:rPr>
        <w:t>2. Управлению трудовых отношений обеспечить направление:</w:t>
      </w:r>
    </w:p>
    <w:p w14:paraId="7C217C2B" w14:textId="77777777" w:rsidR="00494C3F" w:rsidRPr="009A0A2D" w:rsidRDefault="00494C3F" w:rsidP="00494C3F">
      <w:pPr>
        <w:widowControl w:val="0"/>
        <w:autoSpaceDE w:val="0"/>
        <w:autoSpaceDN w:val="0"/>
        <w:ind w:firstLine="510"/>
        <w:contextualSpacing/>
        <w:jc w:val="both"/>
        <w:rPr>
          <w:b w:val="0"/>
          <w:spacing w:val="-4"/>
        </w:rPr>
      </w:pPr>
      <w:r w:rsidRPr="009A0A2D">
        <w:rPr>
          <w:b w:val="0"/>
          <w:spacing w:val="-4"/>
        </w:rPr>
        <w:lastRenderedPageBreak/>
        <w:t xml:space="preserve"> 1) настоящего приказа на государственную регистрацию в Министерство юстиции Республики Дагестан;</w:t>
      </w:r>
    </w:p>
    <w:p w14:paraId="2BA578BB" w14:textId="77777777" w:rsidR="00494C3F" w:rsidRPr="009A0A2D" w:rsidRDefault="00494C3F" w:rsidP="00494C3F">
      <w:pPr>
        <w:autoSpaceDE w:val="0"/>
        <w:autoSpaceDN w:val="0"/>
        <w:adjustRightInd w:val="0"/>
        <w:contextualSpacing/>
        <w:jc w:val="both"/>
        <w:rPr>
          <w:b w:val="0"/>
          <w:spacing w:val="-4"/>
          <w:szCs w:val="28"/>
        </w:rPr>
      </w:pPr>
      <w:r w:rsidRPr="009A0A2D">
        <w:rPr>
          <w:b w:val="0"/>
          <w:spacing w:val="-4"/>
          <w:szCs w:val="28"/>
        </w:rPr>
        <w:t xml:space="preserve">        2) официально заверенной копии настоящего приказа в Управление Министерства юстиции Российской Федерации по Республике Дагестан для включения в федеральный регистр нормативных правовых актов субъектов Российской Федерации в установленном законодательством порядке;</w:t>
      </w:r>
    </w:p>
    <w:p w14:paraId="06156232" w14:textId="77777777" w:rsidR="00494C3F" w:rsidRPr="009A0A2D" w:rsidRDefault="00494C3F" w:rsidP="00494C3F">
      <w:pPr>
        <w:autoSpaceDE w:val="0"/>
        <w:autoSpaceDN w:val="0"/>
        <w:adjustRightInd w:val="0"/>
        <w:contextualSpacing/>
        <w:jc w:val="both"/>
        <w:rPr>
          <w:b w:val="0"/>
          <w:spacing w:val="-4"/>
          <w:szCs w:val="28"/>
        </w:rPr>
      </w:pPr>
      <w:r w:rsidRPr="009A0A2D">
        <w:rPr>
          <w:b w:val="0"/>
          <w:spacing w:val="-4"/>
          <w:szCs w:val="28"/>
        </w:rPr>
        <w:t xml:space="preserve">        3) официально заверенной копии настоящего приказа в прокуратуру Республики Дагестан.</w:t>
      </w:r>
    </w:p>
    <w:p w14:paraId="7D64DDD8" w14:textId="77777777" w:rsidR="00494C3F" w:rsidRPr="009A0A2D" w:rsidRDefault="00494C3F" w:rsidP="00494C3F">
      <w:pPr>
        <w:autoSpaceDE w:val="0"/>
        <w:autoSpaceDN w:val="0"/>
        <w:adjustRightInd w:val="0"/>
        <w:contextualSpacing/>
        <w:jc w:val="both"/>
        <w:rPr>
          <w:b w:val="0"/>
          <w:bCs/>
          <w:spacing w:val="-4"/>
        </w:rPr>
      </w:pPr>
      <w:r w:rsidRPr="009A0A2D">
        <w:rPr>
          <w:b w:val="0"/>
          <w:spacing w:val="-4"/>
          <w:szCs w:val="28"/>
        </w:rPr>
        <w:t xml:space="preserve">        </w:t>
      </w:r>
      <w:r w:rsidRPr="009A0A2D">
        <w:rPr>
          <w:b w:val="0"/>
          <w:bCs/>
          <w:spacing w:val="-4"/>
        </w:rPr>
        <w:t>3. Признать утратившим силу приказ Министерства труда и социального развития Республики Дагестан</w:t>
      </w:r>
      <w:r>
        <w:rPr>
          <w:b w:val="0"/>
          <w:bCs/>
          <w:spacing w:val="-4"/>
        </w:rPr>
        <w:t xml:space="preserve"> от</w:t>
      </w:r>
      <w:r w:rsidRPr="009A0A2D">
        <w:rPr>
          <w:b w:val="0"/>
          <w:bCs/>
          <w:spacing w:val="-4"/>
        </w:rPr>
        <w:t xml:space="preserve"> </w:t>
      </w:r>
      <w:r w:rsidRPr="002B4BCB">
        <w:rPr>
          <w:b w:val="0"/>
          <w:bCs/>
          <w:spacing w:val="-4"/>
        </w:rPr>
        <w:t>10</w:t>
      </w:r>
      <w:r>
        <w:rPr>
          <w:b w:val="0"/>
          <w:bCs/>
          <w:spacing w:val="-4"/>
        </w:rPr>
        <w:t xml:space="preserve"> августа </w:t>
      </w:r>
      <w:r w:rsidRPr="002B4BCB">
        <w:rPr>
          <w:b w:val="0"/>
          <w:bCs/>
          <w:spacing w:val="-4"/>
        </w:rPr>
        <w:t>2023</w:t>
      </w:r>
      <w:r>
        <w:rPr>
          <w:b w:val="0"/>
          <w:bCs/>
          <w:spacing w:val="-4"/>
        </w:rPr>
        <w:t xml:space="preserve"> года</w:t>
      </w:r>
      <w:r w:rsidRPr="002B4BCB">
        <w:rPr>
          <w:b w:val="0"/>
          <w:bCs/>
          <w:spacing w:val="-4"/>
        </w:rPr>
        <w:t xml:space="preserve"> </w:t>
      </w:r>
      <w:r>
        <w:rPr>
          <w:b w:val="0"/>
          <w:bCs/>
          <w:spacing w:val="-4"/>
        </w:rPr>
        <w:t>№</w:t>
      </w:r>
      <w:r w:rsidRPr="002B4BCB">
        <w:rPr>
          <w:b w:val="0"/>
          <w:bCs/>
          <w:spacing w:val="-4"/>
        </w:rPr>
        <w:t xml:space="preserve"> 05/1-574 </w:t>
      </w:r>
      <w:r>
        <w:rPr>
          <w:b w:val="0"/>
          <w:bCs/>
          <w:spacing w:val="-4"/>
        </w:rPr>
        <w:t xml:space="preserve">                                     «</w:t>
      </w:r>
      <w:r w:rsidRPr="002B4BCB">
        <w:rPr>
          <w:b w:val="0"/>
          <w:bCs/>
          <w:spacing w:val="-4"/>
        </w:rPr>
        <w:t>Об утверждении Административного регламента Министерства труда и социального развития Республики Дагестан по предоставлению государственной услуги по назначению и выплате дополнительного ежемесячного материального обеспечения гражданам, имеющим особые заслуги перед Республикой Дагестан</w:t>
      </w:r>
      <w:r>
        <w:rPr>
          <w:b w:val="0"/>
          <w:bCs/>
          <w:spacing w:val="-4"/>
        </w:rPr>
        <w:t>»</w:t>
      </w:r>
      <w:r w:rsidRPr="002B4BCB">
        <w:rPr>
          <w:b w:val="0"/>
          <w:bCs/>
          <w:spacing w:val="-4"/>
        </w:rPr>
        <w:t xml:space="preserve"> </w:t>
      </w:r>
      <w:r w:rsidRPr="009A0A2D">
        <w:rPr>
          <w:b w:val="0"/>
          <w:bCs/>
          <w:spacing w:val="-4"/>
        </w:rPr>
        <w:t xml:space="preserve">(зарегистрирован Министерством юстиции Республики Дагестан от </w:t>
      </w:r>
      <w:r>
        <w:rPr>
          <w:b w:val="0"/>
          <w:bCs/>
          <w:spacing w:val="-4"/>
        </w:rPr>
        <w:t>31 августа 2023 года</w:t>
      </w:r>
      <w:r w:rsidRPr="009A0A2D">
        <w:rPr>
          <w:b w:val="0"/>
          <w:bCs/>
          <w:spacing w:val="-4"/>
        </w:rPr>
        <w:t xml:space="preserve"> № 6652; интернет-портал правовой информации Республики Дагестан (</w:t>
      </w:r>
      <w:hyperlink r:id="rId7" w:history="1">
        <w:r w:rsidRPr="009A0A2D">
          <w:rPr>
            <w:b w:val="0"/>
            <w:bCs/>
            <w:color w:val="0000FF"/>
            <w:spacing w:val="-4"/>
          </w:rPr>
          <w:t>www.pravo.e-dag.ru</w:t>
        </w:r>
      </w:hyperlink>
      <w:r w:rsidRPr="009A0A2D">
        <w:rPr>
          <w:b w:val="0"/>
          <w:bCs/>
          <w:spacing w:val="-4"/>
        </w:rPr>
        <w:t xml:space="preserve">), 2023, </w:t>
      </w:r>
      <w:r>
        <w:rPr>
          <w:b w:val="0"/>
          <w:bCs/>
          <w:spacing w:val="-4"/>
        </w:rPr>
        <w:t>3</w:t>
      </w:r>
      <w:r w:rsidRPr="009A0A2D">
        <w:rPr>
          <w:b w:val="0"/>
          <w:bCs/>
          <w:spacing w:val="-4"/>
        </w:rPr>
        <w:t xml:space="preserve">1 </w:t>
      </w:r>
      <w:r>
        <w:rPr>
          <w:b w:val="0"/>
          <w:bCs/>
          <w:spacing w:val="-4"/>
        </w:rPr>
        <w:t>августа</w:t>
      </w:r>
      <w:r w:rsidRPr="009A0A2D">
        <w:rPr>
          <w:b w:val="0"/>
          <w:bCs/>
          <w:spacing w:val="-4"/>
        </w:rPr>
        <w:t xml:space="preserve">, № </w:t>
      </w:r>
      <w:r w:rsidRPr="00422572">
        <w:rPr>
          <w:b w:val="0"/>
          <w:bCs/>
          <w:spacing w:val="-4"/>
        </w:rPr>
        <w:t>05026011855</w:t>
      </w:r>
      <w:r w:rsidRPr="009A0A2D">
        <w:rPr>
          <w:b w:val="0"/>
          <w:bCs/>
          <w:spacing w:val="-4"/>
        </w:rPr>
        <w:t>).</w:t>
      </w:r>
    </w:p>
    <w:p w14:paraId="219FA4D3" w14:textId="77777777" w:rsidR="00494C3F" w:rsidRDefault="00494C3F" w:rsidP="00494C3F">
      <w:pPr>
        <w:autoSpaceDE w:val="0"/>
        <w:autoSpaceDN w:val="0"/>
        <w:adjustRightInd w:val="0"/>
        <w:contextualSpacing/>
        <w:jc w:val="both"/>
        <w:rPr>
          <w:b w:val="0"/>
          <w:bCs/>
          <w:spacing w:val="-4"/>
        </w:rPr>
      </w:pPr>
      <w:r w:rsidRPr="009A0A2D">
        <w:rPr>
          <w:b w:val="0"/>
          <w:bCs/>
          <w:spacing w:val="-4"/>
        </w:rPr>
        <w:t xml:space="preserve">       4. Разместить настоящий приказ на официальном сайте Министерства труда и социального развития Республики Дагестан в информационно-телекоммуникационной сети «Интернет» (</w:t>
      </w:r>
      <w:hyperlink r:id="rId8" w:history="1">
        <w:r w:rsidRPr="009A0A2D">
          <w:rPr>
            <w:b w:val="0"/>
            <w:bCs/>
            <w:color w:val="0000FF"/>
            <w:spacing w:val="-4"/>
          </w:rPr>
          <w:t>www.dagmintrud.ru</w:t>
        </w:r>
      </w:hyperlink>
      <w:r w:rsidRPr="009A0A2D">
        <w:rPr>
          <w:b w:val="0"/>
          <w:bCs/>
          <w:spacing w:val="-4"/>
        </w:rPr>
        <w:t>).</w:t>
      </w:r>
    </w:p>
    <w:p w14:paraId="04830826" w14:textId="77777777" w:rsidR="00494C3F" w:rsidRPr="00020B6C" w:rsidRDefault="00494C3F" w:rsidP="00494C3F">
      <w:pPr>
        <w:autoSpaceDE w:val="0"/>
        <w:autoSpaceDN w:val="0"/>
        <w:adjustRightInd w:val="0"/>
        <w:contextualSpacing/>
        <w:jc w:val="both"/>
        <w:rPr>
          <w:b w:val="0"/>
          <w:bCs/>
          <w:spacing w:val="-4"/>
        </w:rPr>
      </w:pPr>
      <w:r w:rsidRPr="00020B6C">
        <w:rPr>
          <w:b w:val="0"/>
          <w:bCs/>
          <w:spacing w:val="-4"/>
        </w:rPr>
        <w:t xml:space="preserve">       5. </w:t>
      </w:r>
      <w:r>
        <w:rPr>
          <w:b w:val="0"/>
          <w:bCs/>
        </w:rPr>
        <w:t>О</w:t>
      </w:r>
      <w:r w:rsidRPr="00020B6C">
        <w:rPr>
          <w:b w:val="0"/>
          <w:bCs/>
        </w:rPr>
        <w:t xml:space="preserve">тделу делопроизводства и обращений граждан разместить </w:t>
      </w:r>
      <w:r>
        <w:rPr>
          <w:b w:val="0"/>
          <w:bCs/>
        </w:rPr>
        <w:t>настоящий</w:t>
      </w:r>
      <w:r w:rsidRPr="00020B6C">
        <w:rPr>
          <w:b w:val="0"/>
          <w:bCs/>
        </w:rPr>
        <w:t xml:space="preserve"> приказ в ведомственно</w:t>
      </w:r>
      <w:r>
        <w:rPr>
          <w:b w:val="0"/>
          <w:bCs/>
        </w:rPr>
        <w:t>й</w:t>
      </w:r>
      <w:r w:rsidRPr="00020B6C">
        <w:rPr>
          <w:b w:val="0"/>
          <w:bCs/>
        </w:rPr>
        <w:t xml:space="preserve"> </w:t>
      </w:r>
      <w:r>
        <w:rPr>
          <w:b w:val="0"/>
          <w:bCs/>
        </w:rPr>
        <w:t>системе</w:t>
      </w:r>
      <w:r w:rsidRPr="00020B6C">
        <w:rPr>
          <w:b w:val="0"/>
          <w:bCs/>
        </w:rPr>
        <w:t xml:space="preserve"> Министерства</w:t>
      </w:r>
      <w:r>
        <w:rPr>
          <w:b w:val="0"/>
          <w:bCs/>
        </w:rPr>
        <w:t xml:space="preserve"> труда и социального развития Республики Дагестан «Консультант. Внутренние документы»</w:t>
      </w:r>
      <w:r w:rsidRPr="00020B6C">
        <w:rPr>
          <w:b w:val="0"/>
          <w:bCs/>
        </w:rPr>
        <w:t>.</w:t>
      </w:r>
    </w:p>
    <w:p w14:paraId="31DC56F3" w14:textId="77777777" w:rsidR="00494C3F" w:rsidRPr="009A0A2D" w:rsidRDefault="00494C3F" w:rsidP="00494C3F">
      <w:pPr>
        <w:autoSpaceDE w:val="0"/>
        <w:autoSpaceDN w:val="0"/>
        <w:adjustRightInd w:val="0"/>
        <w:contextualSpacing/>
        <w:jc w:val="both"/>
        <w:rPr>
          <w:b w:val="0"/>
          <w:bCs/>
          <w:spacing w:val="-4"/>
        </w:rPr>
      </w:pPr>
      <w:r w:rsidRPr="009A0A2D">
        <w:rPr>
          <w:spacing w:val="-4"/>
        </w:rPr>
        <w:t xml:space="preserve">       </w:t>
      </w:r>
      <w:r>
        <w:rPr>
          <w:b w:val="0"/>
          <w:bCs/>
          <w:spacing w:val="-4"/>
        </w:rPr>
        <w:t>6</w:t>
      </w:r>
      <w:r w:rsidRPr="009A0A2D">
        <w:rPr>
          <w:b w:val="0"/>
          <w:bCs/>
          <w:spacing w:val="-4"/>
        </w:rPr>
        <w:t>. Настоящий приказ вступает в силу в установленном законодательством порядке.</w:t>
      </w:r>
    </w:p>
    <w:p w14:paraId="6D006425" w14:textId="77777777" w:rsidR="00494C3F" w:rsidRPr="009A0A2D" w:rsidRDefault="00494C3F" w:rsidP="00494C3F">
      <w:pPr>
        <w:autoSpaceDE w:val="0"/>
        <w:autoSpaceDN w:val="0"/>
        <w:adjustRightInd w:val="0"/>
        <w:contextualSpacing/>
        <w:jc w:val="both"/>
        <w:rPr>
          <w:b w:val="0"/>
          <w:bCs/>
          <w:spacing w:val="-4"/>
          <w:szCs w:val="28"/>
        </w:rPr>
      </w:pPr>
      <w:r w:rsidRPr="009A0A2D">
        <w:rPr>
          <w:b w:val="0"/>
          <w:bCs/>
          <w:spacing w:val="-4"/>
        </w:rPr>
        <w:t xml:space="preserve">       </w:t>
      </w:r>
      <w:r>
        <w:rPr>
          <w:b w:val="0"/>
          <w:bCs/>
          <w:spacing w:val="-4"/>
        </w:rPr>
        <w:t>7</w:t>
      </w:r>
      <w:r w:rsidRPr="009A0A2D">
        <w:rPr>
          <w:b w:val="0"/>
          <w:bCs/>
          <w:spacing w:val="-4"/>
        </w:rPr>
        <w:t>. Контроль за исполнением настоящего приказа возложить на заместителя министра в соответствии с распределением должностных обязанностей.</w:t>
      </w:r>
    </w:p>
    <w:p w14:paraId="430EBE4D" w14:textId="77777777" w:rsidR="00494C3F" w:rsidRPr="002C0912" w:rsidRDefault="00494C3F" w:rsidP="00494C3F">
      <w:pPr>
        <w:widowControl w:val="0"/>
        <w:autoSpaceDE w:val="0"/>
        <w:autoSpaceDN w:val="0"/>
        <w:jc w:val="both"/>
        <w:rPr>
          <w:b w:val="0"/>
          <w:bCs/>
          <w:sz w:val="24"/>
          <w:szCs w:val="24"/>
        </w:rPr>
      </w:pPr>
    </w:p>
    <w:p w14:paraId="27A76851" w14:textId="77777777" w:rsidR="00494C3F" w:rsidRPr="002C0912" w:rsidRDefault="00494C3F" w:rsidP="00494C3F">
      <w:pPr>
        <w:widowControl w:val="0"/>
        <w:autoSpaceDE w:val="0"/>
        <w:autoSpaceDN w:val="0"/>
        <w:jc w:val="both"/>
        <w:rPr>
          <w:b w:val="0"/>
          <w:bCs/>
          <w:sz w:val="24"/>
          <w:szCs w:val="24"/>
        </w:rPr>
      </w:pPr>
    </w:p>
    <w:p w14:paraId="5C59A4D2" w14:textId="77777777" w:rsidR="00494C3F" w:rsidRPr="009A0A2D" w:rsidRDefault="00494C3F" w:rsidP="00494C3F">
      <w:pPr>
        <w:widowControl w:val="0"/>
        <w:autoSpaceDE w:val="0"/>
        <w:autoSpaceDN w:val="0"/>
        <w:rPr>
          <w:bCs/>
        </w:rPr>
      </w:pPr>
      <w:r w:rsidRPr="009A0A2D">
        <w:rPr>
          <w:bCs/>
        </w:rPr>
        <w:t xml:space="preserve">   Министр                                                                                     М. </w:t>
      </w:r>
      <w:proofErr w:type="spellStart"/>
      <w:r w:rsidRPr="009A0A2D">
        <w:rPr>
          <w:bCs/>
        </w:rPr>
        <w:t>Кихасуров</w:t>
      </w:r>
      <w:proofErr w:type="spellEnd"/>
    </w:p>
    <w:p w14:paraId="7614EB5F" w14:textId="77777777" w:rsidR="00494C3F" w:rsidRPr="009A0A2D" w:rsidRDefault="00494C3F" w:rsidP="00494C3F">
      <w:pPr>
        <w:widowControl w:val="0"/>
        <w:autoSpaceDE w:val="0"/>
        <w:autoSpaceDN w:val="0"/>
        <w:rPr>
          <w:bCs/>
        </w:rPr>
      </w:pPr>
    </w:p>
    <w:p w14:paraId="1B96889C" w14:textId="77777777" w:rsidR="00494C3F" w:rsidRPr="009A0A2D" w:rsidRDefault="00494C3F" w:rsidP="00494C3F">
      <w:pPr>
        <w:widowControl w:val="0"/>
        <w:autoSpaceDE w:val="0"/>
        <w:autoSpaceDN w:val="0"/>
        <w:jc w:val="both"/>
        <w:rPr>
          <w:b w:val="0"/>
        </w:rPr>
      </w:pPr>
    </w:p>
    <w:p w14:paraId="79038E21" w14:textId="77777777" w:rsidR="00494C3F" w:rsidRPr="009A0A2D" w:rsidRDefault="00494C3F" w:rsidP="00494C3F">
      <w:pPr>
        <w:widowControl w:val="0"/>
        <w:autoSpaceDE w:val="0"/>
        <w:autoSpaceDN w:val="0"/>
        <w:jc w:val="both"/>
        <w:rPr>
          <w:b w:val="0"/>
        </w:rPr>
      </w:pPr>
    </w:p>
    <w:p w14:paraId="18707071" w14:textId="77777777" w:rsidR="00494C3F" w:rsidRPr="009A0A2D" w:rsidRDefault="00494C3F" w:rsidP="00494C3F">
      <w:pPr>
        <w:widowControl w:val="0"/>
        <w:autoSpaceDE w:val="0"/>
        <w:autoSpaceDN w:val="0"/>
        <w:jc w:val="both"/>
        <w:rPr>
          <w:b w:val="0"/>
        </w:rPr>
      </w:pPr>
    </w:p>
    <w:p w14:paraId="2C965A9F" w14:textId="77777777" w:rsidR="00494C3F" w:rsidRPr="009A0A2D" w:rsidRDefault="00494C3F" w:rsidP="00494C3F">
      <w:pPr>
        <w:widowControl w:val="0"/>
        <w:autoSpaceDE w:val="0"/>
        <w:autoSpaceDN w:val="0"/>
        <w:jc w:val="both"/>
        <w:rPr>
          <w:b w:val="0"/>
        </w:rPr>
      </w:pPr>
    </w:p>
    <w:p w14:paraId="1F1F48C0" w14:textId="77777777" w:rsidR="00494C3F" w:rsidRPr="002C0912" w:rsidRDefault="00494C3F" w:rsidP="00494C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85"/>
          <w:tab w:val="center" w:pos="4578"/>
        </w:tabs>
        <w:ind w:left="-197"/>
        <w:rPr>
          <w:rFonts w:asciiTheme="minorHAnsi" w:eastAsiaTheme="minorHAnsi" w:hAnsiTheme="minorHAnsi" w:cstheme="minorBidi"/>
          <w:b w:val="0"/>
          <w:kern w:val="2"/>
          <w:sz w:val="22"/>
          <w:szCs w:val="22"/>
          <w:lang w:eastAsia="en-US"/>
          <w14:ligatures w14:val="standardContextual"/>
        </w:rPr>
      </w:pPr>
      <w:r>
        <w:rPr>
          <w:b w:val="0"/>
        </w:rPr>
        <w:tab/>
        <w:t xml:space="preserve">                    </w:t>
      </w:r>
      <w:r>
        <w:rPr>
          <w:b w:val="0"/>
        </w:rPr>
        <w:tab/>
      </w:r>
      <w:r>
        <w:rPr>
          <w:b w:val="0"/>
        </w:rPr>
        <w:tab/>
      </w:r>
      <w:bookmarkStart w:id="3" w:name="_Hlk179531479"/>
      <w:bookmarkStart w:id="4" w:name="_Hlk179531480"/>
      <w:r w:rsidRPr="00F743B9">
        <w:rPr>
          <w:rFonts w:asciiTheme="minorHAnsi" w:eastAsiaTheme="minorHAnsi" w:hAnsiTheme="minorHAnsi" w:cstheme="minorBidi"/>
          <w:b w:val="0"/>
          <w:kern w:val="2"/>
          <w:sz w:val="22"/>
          <w:szCs w:val="22"/>
          <w:lang w:eastAsia="en-US"/>
          <w14:ligatures w14:val="standardContextual"/>
        </w:rPr>
        <w:t>[</w:t>
      </w:r>
      <w:r w:rsidRPr="002C0912">
        <w:rPr>
          <w:rFonts w:asciiTheme="minorHAnsi" w:eastAsiaTheme="minorHAnsi" w:hAnsiTheme="minorHAnsi" w:cstheme="minorBidi"/>
          <w:b w:val="0"/>
          <w:kern w:val="2"/>
          <w:sz w:val="22"/>
          <w:szCs w:val="22"/>
          <w:lang w:eastAsia="en-US"/>
          <w14:ligatures w14:val="standardContextual"/>
        </w:rPr>
        <w:t>SIGNERSTAMP1]</w:t>
      </w:r>
      <w:bookmarkEnd w:id="3"/>
      <w:bookmarkEnd w:id="4"/>
    </w:p>
    <w:p w14:paraId="0E36B011" w14:textId="77777777" w:rsidR="00494C3F" w:rsidRDefault="00494C3F" w:rsidP="00494C3F">
      <w:pPr>
        <w:widowControl w:val="0"/>
        <w:tabs>
          <w:tab w:val="left" w:pos="3769"/>
        </w:tabs>
        <w:autoSpaceDE w:val="0"/>
        <w:autoSpaceDN w:val="0"/>
        <w:jc w:val="both"/>
        <w:rPr>
          <w:b w:val="0"/>
        </w:rPr>
      </w:pPr>
    </w:p>
    <w:p w14:paraId="630D2622" w14:textId="77777777" w:rsidR="00494C3F" w:rsidRDefault="00494C3F" w:rsidP="00494C3F">
      <w:pPr>
        <w:widowControl w:val="0"/>
        <w:autoSpaceDE w:val="0"/>
        <w:autoSpaceDN w:val="0"/>
        <w:jc w:val="both"/>
        <w:rPr>
          <w:b w:val="0"/>
        </w:rPr>
      </w:pPr>
    </w:p>
    <w:p w14:paraId="0A7CDBC5" w14:textId="77777777" w:rsidR="00494C3F" w:rsidRDefault="00494C3F" w:rsidP="00494C3F">
      <w:pPr>
        <w:widowControl w:val="0"/>
        <w:autoSpaceDE w:val="0"/>
        <w:autoSpaceDN w:val="0"/>
        <w:jc w:val="both"/>
        <w:rPr>
          <w:b w:val="0"/>
        </w:rPr>
      </w:pPr>
    </w:p>
    <w:p w14:paraId="7307B9E1" w14:textId="77777777" w:rsidR="00494C3F" w:rsidRDefault="00494C3F" w:rsidP="00494C3F">
      <w:pPr>
        <w:widowControl w:val="0"/>
        <w:autoSpaceDE w:val="0"/>
        <w:autoSpaceDN w:val="0"/>
        <w:jc w:val="both"/>
        <w:rPr>
          <w:b w:val="0"/>
        </w:rPr>
      </w:pPr>
    </w:p>
    <w:p w14:paraId="0A72D81D" w14:textId="77777777" w:rsidR="00494C3F" w:rsidRDefault="00494C3F" w:rsidP="00494C3F">
      <w:pPr>
        <w:widowControl w:val="0"/>
        <w:autoSpaceDE w:val="0"/>
        <w:autoSpaceDN w:val="0"/>
        <w:jc w:val="both"/>
        <w:rPr>
          <w:b w:val="0"/>
        </w:rPr>
      </w:pPr>
    </w:p>
    <w:p w14:paraId="72D98F3F" w14:textId="77777777" w:rsidR="00494C3F" w:rsidRPr="009A0A2D" w:rsidRDefault="00494C3F" w:rsidP="00494C3F">
      <w:pPr>
        <w:widowControl w:val="0"/>
        <w:autoSpaceDE w:val="0"/>
        <w:autoSpaceDN w:val="0"/>
        <w:jc w:val="both"/>
        <w:rPr>
          <w:b w:val="0"/>
        </w:rPr>
      </w:pPr>
    </w:p>
    <w:p w14:paraId="1F59655D" w14:textId="77777777" w:rsidR="00494C3F" w:rsidRPr="009A0A2D" w:rsidRDefault="00494C3F" w:rsidP="00494C3F">
      <w:pPr>
        <w:widowControl w:val="0"/>
        <w:autoSpaceDE w:val="0"/>
        <w:autoSpaceDN w:val="0"/>
        <w:jc w:val="both"/>
        <w:rPr>
          <w:b w:val="0"/>
        </w:rPr>
      </w:pPr>
    </w:p>
    <w:p w14:paraId="439275D4" w14:textId="77777777" w:rsidR="00494C3F" w:rsidRDefault="00494C3F" w:rsidP="00494C3F">
      <w:pPr>
        <w:widowControl w:val="0"/>
        <w:autoSpaceDE w:val="0"/>
        <w:autoSpaceDN w:val="0"/>
        <w:jc w:val="both"/>
        <w:rPr>
          <w:b w:val="0"/>
          <w:sz w:val="24"/>
          <w:szCs w:val="24"/>
        </w:rPr>
      </w:pPr>
      <w:proofErr w:type="gramStart"/>
      <w:r w:rsidRPr="009A0A2D">
        <w:rPr>
          <w:b w:val="0"/>
          <w:sz w:val="24"/>
          <w:szCs w:val="24"/>
        </w:rPr>
        <w:t xml:space="preserve">Разослано: </w:t>
      </w:r>
      <w:r>
        <w:rPr>
          <w:b w:val="0"/>
          <w:sz w:val="24"/>
          <w:szCs w:val="24"/>
        </w:rPr>
        <w:t xml:space="preserve"> </w:t>
      </w:r>
      <w:r w:rsidRPr="009A0A2D">
        <w:rPr>
          <w:b w:val="0"/>
          <w:sz w:val="24"/>
          <w:szCs w:val="24"/>
        </w:rPr>
        <w:t>в</w:t>
      </w:r>
      <w:proofErr w:type="gramEnd"/>
      <w:r w:rsidRPr="009A0A2D">
        <w:rPr>
          <w:b w:val="0"/>
          <w:sz w:val="24"/>
          <w:szCs w:val="24"/>
        </w:rPr>
        <w:t xml:space="preserve"> дело, Д.Г. Джабраилову, управлению трудовых отношений.</w:t>
      </w:r>
    </w:p>
    <w:p w14:paraId="2AF07089" w14:textId="77777777" w:rsidR="003A3A83" w:rsidRDefault="003A3A83"/>
    <w:sectPr w:rsidR="003A3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3F3"/>
    <w:rsid w:val="001933F3"/>
    <w:rsid w:val="003364B7"/>
    <w:rsid w:val="003A3A83"/>
    <w:rsid w:val="00494C3F"/>
    <w:rsid w:val="004C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01661"/>
  <w15:chartTrackingRefBased/>
  <w15:docId w15:val="{7E809234-E51A-4156-8C30-852A53A7B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C3F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933F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b w:val="0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33F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b w:val="0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3F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b w:val="0"/>
      <w:color w:val="2F5496" w:themeColor="accent1" w:themeShade="BF"/>
      <w:kern w:val="2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33F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b w:val="0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33F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b w:val="0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33F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33F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33F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33F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3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933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933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933F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933F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933F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933F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933F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933F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933F3"/>
    <w:pPr>
      <w:spacing w:after="80"/>
      <w:contextualSpacing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933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33F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933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933F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933F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933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1933F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933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933F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933F3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494C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styleId="ac">
    <w:name w:val="Hyperlink"/>
    <w:rsid w:val="00494C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gmintrud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ravo.e-da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A6B75CBE77C1A885858190EE7A2333BD9C55319AE0D4BB38AA5067AD3876D02103AE932E0AC34977E8306600E253541E9A16DD08CDB72F55X1b3I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3758</Characters>
  <Application>Microsoft Office Word</Application>
  <DocSecurity>0</DocSecurity>
  <Lines>31</Lines>
  <Paragraphs>8</Paragraphs>
  <ScaleCrop>false</ScaleCrop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Лукманова Зубайда Данияловна</dc:creator>
  <cp:keywords/>
  <dc:description/>
  <cp:lastModifiedBy>Лукманова Зубайда Данияловна</cp:lastModifiedBy>
  <cp:revision>2</cp:revision>
  <dcterms:created xsi:type="dcterms:W3CDTF">2025-10-23T11:54:00Z</dcterms:created>
  <dcterms:modified xsi:type="dcterms:W3CDTF">2025-10-23T11:55:00Z</dcterms:modified>
</cp:coreProperties>
</file>