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608E" w:rsidRDefault="00F3608E">
      <w:pPr>
        <w:pStyle w:val="ConsPlusTitlePage"/>
      </w:pPr>
      <w:r>
        <w:t xml:space="preserve">Документ предоставлен </w:t>
      </w:r>
      <w:hyperlink r:id="rId4">
        <w:r>
          <w:rPr>
            <w:color w:val="0000FF"/>
          </w:rPr>
          <w:t>КонсультантПлюс</w:t>
        </w:r>
      </w:hyperlink>
      <w:r>
        <w:br/>
      </w:r>
    </w:p>
    <w:p w:rsidR="00F3608E" w:rsidRDefault="00F3608E">
      <w:pPr>
        <w:pStyle w:val="ConsPlusNormal"/>
        <w:jc w:val="both"/>
        <w:outlineLvl w:val="0"/>
      </w:pPr>
    </w:p>
    <w:p w:rsidR="00F3608E" w:rsidRDefault="00F3608E">
      <w:pPr>
        <w:pStyle w:val="ConsPlusNormal"/>
        <w:jc w:val="both"/>
        <w:outlineLvl w:val="0"/>
      </w:pPr>
      <w:r>
        <w:t>Зарегистрировано в Минюсте РД 10 июля 2017 г. N 4378</w:t>
      </w:r>
    </w:p>
    <w:p w:rsidR="00F3608E" w:rsidRDefault="00F3608E">
      <w:pPr>
        <w:pStyle w:val="ConsPlusNormal"/>
        <w:pBdr>
          <w:bottom w:val="single" w:sz="6" w:space="0" w:color="auto"/>
        </w:pBdr>
        <w:spacing w:before="100" w:after="100"/>
        <w:jc w:val="both"/>
        <w:rPr>
          <w:sz w:val="2"/>
          <w:szCs w:val="2"/>
        </w:rPr>
      </w:pPr>
    </w:p>
    <w:p w:rsidR="00F3608E" w:rsidRDefault="00F3608E">
      <w:pPr>
        <w:pStyle w:val="ConsPlusNormal"/>
        <w:jc w:val="both"/>
      </w:pPr>
    </w:p>
    <w:p w:rsidR="00F3608E" w:rsidRDefault="00F3608E">
      <w:pPr>
        <w:pStyle w:val="ConsPlusTitle"/>
        <w:jc w:val="center"/>
      </w:pPr>
      <w:r>
        <w:t>МИНИСТЕРСТВО ТРУДА И СОЦИАЛЬНОГО РАЗВИТИЯ</w:t>
      </w:r>
    </w:p>
    <w:p w:rsidR="00F3608E" w:rsidRDefault="00F3608E">
      <w:pPr>
        <w:pStyle w:val="ConsPlusTitle"/>
        <w:jc w:val="center"/>
      </w:pPr>
      <w:r>
        <w:t>РЕСПУБЛИКИ ДАГЕСТАН</w:t>
      </w:r>
    </w:p>
    <w:p w:rsidR="00F3608E" w:rsidRDefault="00F3608E">
      <w:pPr>
        <w:pStyle w:val="ConsPlusTitle"/>
        <w:jc w:val="center"/>
      </w:pPr>
    </w:p>
    <w:p w:rsidR="00F3608E" w:rsidRDefault="00F3608E">
      <w:pPr>
        <w:pStyle w:val="ConsPlusTitle"/>
        <w:jc w:val="center"/>
      </w:pPr>
      <w:r>
        <w:t>ПРИКАЗ</w:t>
      </w:r>
    </w:p>
    <w:p w:rsidR="00F3608E" w:rsidRDefault="00F3608E">
      <w:pPr>
        <w:pStyle w:val="ConsPlusTitle"/>
        <w:jc w:val="center"/>
      </w:pPr>
      <w:r>
        <w:t>от 6 марта 2017 г. N 11-130</w:t>
      </w:r>
    </w:p>
    <w:p w:rsidR="00F3608E" w:rsidRDefault="00F3608E">
      <w:pPr>
        <w:pStyle w:val="ConsPlusTitle"/>
        <w:jc w:val="center"/>
      </w:pPr>
    </w:p>
    <w:p w:rsidR="00F3608E" w:rsidRDefault="00F3608E">
      <w:pPr>
        <w:pStyle w:val="ConsPlusTitle"/>
        <w:jc w:val="center"/>
      </w:pPr>
      <w:r>
        <w:t>ОБ УТВЕРЖДЕНИИ ПОРЯДКА ПРОВЕДЕНИЯ АНТИКОРРУПЦИОННОЙ</w:t>
      </w:r>
    </w:p>
    <w:p w:rsidR="00F3608E" w:rsidRDefault="00F3608E">
      <w:pPr>
        <w:pStyle w:val="ConsPlusTitle"/>
        <w:jc w:val="center"/>
      </w:pPr>
      <w:r>
        <w:t>ЭКСПЕРТИЗЫ НОРМАТИВНЫХ ПРАВОВЫХ АКТОВ И ПРОЕКТОВ НОРМАТИВНЫХ</w:t>
      </w:r>
    </w:p>
    <w:p w:rsidR="00F3608E" w:rsidRDefault="00F3608E">
      <w:pPr>
        <w:pStyle w:val="ConsPlusTitle"/>
        <w:jc w:val="center"/>
      </w:pPr>
      <w:r>
        <w:t>ПРАВОВЫХ АКТОВ В МИНИСТЕРСТВЕ ТРУДА И СОЦИАЛЬНОГО</w:t>
      </w:r>
    </w:p>
    <w:p w:rsidR="00F3608E" w:rsidRDefault="00F3608E">
      <w:pPr>
        <w:pStyle w:val="ConsPlusTitle"/>
        <w:jc w:val="center"/>
      </w:pPr>
      <w:r>
        <w:t>РАЗВИТИЯ РЕСПУБЛИКИ ДАГЕСТАН</w:t>
      </w:r>
    </w:p>
    <w:p w:rsidR="00F3608E" w:rsidRDefault="00F3608E">
      <w:pPr>
        <w:pStyle w:val="ConsPlusNormal"/>
        <w:jc w:val="both"/>
      </w:pPr>
    </w:p>
    <w:p w:rsidR="00F3608E" w:rsidRDefault="00F3608E">
      <w:pPr>
        <w:pStyle w:val="ConsPlusNormal"/>
        <w:ind w:firstLine="540"/>
        <w:jc w:val="both"/>
      </w:pPr>
      <w:r>
        <w:t xml:space="preserve">В соответствии с Федеральным </w:t>
      </w:r>
      <w:hyperlink r:id="rId5">
        <w:r>
          <w:rPr>
            <w:color w:val="0000FF"/>
          </w:rPr>
          <w:t>законом</w:t>
        </w:r>
      </w:hyperlink>
      <w:r>
        <w:t xml:space="preserve"> от 17 июля 2009 г.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2011, N 48, ст. 6730; 2013, N 43, ст. 5449) и </w:t>
      </w:r>
      <w:hyperlink r:id="rId6">
        <w:r>
          <w:rPr>
            <w:color w:val="0000FF"/>
          </w:rPr>
          <w:t>постановлением</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 (Собрание законодательства Российской Федерации, 2010, N 10, ст. 1084; 2012, N 52, ст. 7507; 2013, N 13, ст. 1575; N 48, ст. 6278; 2015, N 6, ст. 965; N 30, ст. 4604) приказываю:</w:t>
      </w:r>
    </w:p>
    <w:p w:rsidR="00F3608E" w:rsidRDefault="00F3608E">
      <w:pPr>
        <w:pStyle w:val="ConsPlusNormal"/>
        <w:spacing w:before="200"/>
        <w:ind w:firstLine="540"/>
        <w:jc w:val="both"/>
      </w:pPr>
      <w:r>
        <w:t xml:space="preserve">1. Утвердить </w:t>
      </w:r>
      <w:hyperlink w:anchor="P38">
        <w:r>
          <w:rPr>
            <w:color w:val="0000FF"/>
          </w:rPr>
          <w:t>Порядок</w:t>
        </w:r>
      </w:hyperlink>
      <w:r>
        <w:t xml:space="preserve"> проведения антикоррупционной экспертизы нормативных правовых актов и проектов нормативных правовых актов Министерства труда и социального развития Республики Дагестан согласно приложению к настоящему приказу.</w:t>
      </w:r>
    </w:p>
    <w:p w:rsidR="00F3608E" w:rsidRDefault="00F3608E">
      <w:pPr>
        <w:pStyle w:val="ConsPlusNormal"/>
        <w:spacing w:before="200"/>
        <w:ind w:firstLine="540"/>
        <w:jc w:val="both"/>
      </w:pPr>
      <w:r>
        <w:t>2. Отделу правового регулирования:</w:t>
      </w:r>
    </w:p>
    <w:p w:rsidR="00F3608E" w:rsidRDefault="00F3608E">
      <w:pPr>
        <w:pStyle w:val="ConsPlusNormal"/>
        <w:spacing w:before="200"/>
        <w:ind w:firstLine="540"/>
        <w:jc w:val="both"/>
      </w:pPr>
      <w: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F3608E" w:rsidRDefault="00F3608E">
      <w:pPr>
        <w:pStyle w:val="ConsPlusNormal"/>
        <w:spacing w:before="200"/>
        <w:ind w:firstLine="540"/>
        <w:jc w:val="both"/>
      </w:pPr>
      <w:r>
        <w:t>3. Управлению аналитической и сводной работы:</w:t>
      </w:r>
    </w:p>
    <w:p w:rsidR="00F3608E" w:rsidRDefault="00F3608E">
      <w:pPr>
        <w:pStyle w:val="ConsPlusNormal"/>
        <w:spacing w:before="200"/>
        <w:ind w:firstLine="540"/>
        <w:jc w:val="both"/>
      </w:pPr>
      <w:r>
        <w:t>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(www.dagmintrud.ru).</w:t>
      </w:r>
    </w:p>
    <w:p w:rsidR="00F3608E" w:rsidRDefault="00F3608E">
      <w:pPr>
        <w:pStyle w:val="ConsPlusNormal"/>
        <w:spacing w:before="200"/>
        <w:ind w:firstLine="540"/>
        <w:jc w:val="both"/>
      </w:pPr>
      <w:r>
        <w:t xml:space="preserve">4. Настоящий приказ </w:t>
      </w:r>
      <w:proofErr w:type="gramStart"/>
      <w:r>
        <w:t>в вступает</w:t>
      </w:r>
      <w:proofErr w:type="gramEnd"/>
      <w:r>
        <w:t xml:space="preserve"> в силу в установленном законодательством порядке.</w:t>
      </w:r>
    </w:p>
    <w:p w:rsidR="00F3608E" w:rsidRDefault="00F3608E">
      <w:pPr>
        <w:pStyle w:val="ConsPlusNormal"/>
        <w:spacing w:before="200"/>
        <w:ind w:firstLine="540"/>
        <w:jc w:val="both"/>
      </w:pPr>
      <w:r>
        <w:t>5. Контроль за исполнением настоящего приказа оставляю за собой.</w:t>
      </w:r>
    </w:p>
    <w:p w:rsidR="00F3608E" w:rsidRDefault="00F3608E">
      <w:pPr>
        <w:pStyle w:val="ConsPlusNormal"/>
        <w:jc w:val="both"/>
      </w:pPr>
    </w:p>
    <w:p w:rsidR="00F3608E" w:rsidRDefault="00F3608E">
      <w:pPr>
        <w:pStyle w:val="ConsPlusNormal"/>
        <w:jc w:val="right"/>
      </w:pPr>
      <w:r>
        <w:t>И.о. министра труда и социального</w:t>
      </w:r>
    </w:p>
    <w:p w:rsidR="00F3608E" w:rsidRDefault="00F3608E">
      <w:pPr>
        <w:pStyle w:val="ConsPlusNormal"/>
        <w:jc w:val="right"/>
      </w:pPr>
      <w:r>
        <w:lastRenderedPageBreak/>
        <w:t>развития Республики Дагестан</w:t>
      </w:r>
    </w:p>
    <w:p w:rsidR="00F3608E" w:rsidRDefault="00F3608E">
      <w:pPr>
        <w:pStyle w:val="ConsPlusNormal"/>
        <w:jc w:val="right"/>
      </w:pPr>
      <w:r>
        <w:t>Р.ИБРАГИМОВ</w:t>
      </w: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right"/>
        <w:outlineLvl w:val="0"/>
      </w:pPr>
      <w:r>
        <w:t>Приложение</w:t>
      </w:r>
    </w:p>
    <w:p w:rsidR="00F3608E" w:rsidRDefault="00F3608E">
      <w:pPr>
        <w:pStyle w:val="ConsPlusNormal"/>
        <w:jc w:val="both"/>
      </w:pPr>
    </w:p>
    <w:p w:rsidR="00F3608E" w:rsidRDefault="00F3608E">
      <w:pPr>
        <w:pStyle w:val="ConsPlusNormal"/>
        <w:jc w:val="right"/>
      </w:pPr>
      <w:r>
        <w:t>Утвержден</w:t>
      </w:r>
    </w:p>
    <w:p w:rsidR="00F3608E" w:rsidRDefault="00F3608E">
      <w:pPr>
        <w:pStyle w:val="ConsPlusNormal"/>
        <w:jc w:val="right"/>
      </w:pPr>
      <w:r>
        <w:t>приказом Минтруда РД</w:t>
      </w:r>
    </w:p>
    <w:p w:rsidR="00F3608E" w:rsidRDefault="00F3608E">
      <w:pPr>
        <w:pStyle w:val="ConsPlusNormal"/>
        <w:jc w:val="right"/>
      </w:pPr>
      <w:r>
        <w:t>от ___ марта 2017 г. N __</w:t>
      </w:r>
    </w:p>
    <w:p w:rsidR="00F3608E" w:rsidRDefault="00F3608E">
      <w:pPr>
        <w:pStyle w:val="ConsPlusNormal"/>
        <w:jc w:val="both"/>
      </w:pPr>
    </w:p>
    <w:p w:rsidR="00AD2DFB" w:rsidRDefault="00AD2DFB">
      <w:pPr>
        <w:pStyle w:val="ConsPlusTitle"/>
        <w:jc w:val="center"/>
      </w:pPr>
      <w:bookmarkStart w:id="0" w:name="P38"/>
      <w:bookmarkEnd w:id="0"/>
    </w:p>
    <w:p w:rsidR="00AD2DFB" w:rsidRDefault="00AD2DFB">
      <w:pPr>
        <w:pStyle w:val="ConsPlusTitle"/>
        <w:jc w:val="center"/>
      </w:pPr>
    </w:p>
    <w:p w:rsidR="00AD2DFB" w:rsidRDefault="00AD2DFB">
      <w:pPr>
        <w:pStyle w:val="ConsPlusTitle"/>
        <w:jc w:val="center"/>
      </w:pPr>
    </w:p>
    <w:p w:rsidR="00AD2DFB" w:rsidRDefault="00AD2DFB">
      <w:pPr>
        <w:pStyle w:val="ConsPlusTitle"/>
        <w:jc w:val="center"/>
      </w:pPr>
    </w:p>
    <w:p w:rsidR="00AD2DFB" w:rsidRDefault="00AD2DFB">
      <w:pPr>
        <w:pStyle w:val="ConsPlusTitle"/>
        <w:jc w:val="center"/>
      </w:pPr>
    </w:p>
    <w:p w:rsidR="00AD2DFB" w:rsidRDefault="00AD2DFB">
      <w:pPr>
        <w:pStyle w:val="ConsPlusTitle"/>
        <w:jc w:val="center"/>
      </w:pPr>
    </w:p>
    <w:p w:rsidR="00F3608E" w:rsidRDefault="00F3608E">
      <w:pPr>
        <w:pStyle w:val="ConsPlusTitle"/>
        <w:jc w:val="center"/>
      </w:pPr>
      <w:r>
        <w:t>ПОРЯДОК</w:t>
      </w:r>
    </w:p>
    <w:p w:rsidR="00F3608E" w:rsidRDefault="00F3608E">
      <w:pPr>
        <w:pStyle w:val="ConsPlusTitle"/>
        <w:jc w:val="center"/>
      </w:pPr>
      <w:r>
        <w:t>ПРОВЕДЕНИЯ АНТИКОРРУПЦИОННОЙ ЭКСПЕРТИЗЫ НОРМАТИВНЫХ ПРАВОВЫХ</w:t>
      </w:r>
    </w:p>
    <w:p w:rsidR="00F3608E" w:rsidRDefault="00F3608E">
      <w:pPr>
        <w:pStyle w:val="ConsPlusTitle"/>
        <w:jc w:val="center"/>
      </w:pPr>
      <w:r>
        <w:t>АКТОВ И ПРОЕКТОВ НОРМАТИВНЫХ ПРАВОВЫХ АКТОВ МИНИСТЕРСТВА</w:t>
      </w:r>
    </w:p>
    <w:p w:rsidR="00F3608E" w:rsidRDefault="00F3608E">
      <w:pPr>
        <w:pStyle w:val="ConsPlusTitle"/>
        <w:jc w:val="center"/>
      </w:pPr>
      <w:r>
        <w:t>ТРУДА И СОЦИАЛЬНОГО РАЗВИТИЯ РЕСПУБЛИКИ ДАГЕСТАН</w:t>
      </w:r>
    </w:p>
    <w:p w:rsidR="00F3608E" w:rsidRDefault="00F3608E">
      <w:pPr>
        <w:pStyle w:val="ConsPlusNormal"/>
        <w:jc w:val="both"/>
      </w:pPr>
    </w:p>
    <w:p w:rsidR="00F3608E" w:rsidRDefault="00F3608E">
      <w:pPr>
        <w:pStyle w:val="ConsPlusNormal"/>
        <w:jc w:val="center"/>
        <w:outlineLvl w:val="1"/>
      </w:pPr>
      <w:r>
        <w:t>I. Общие положения</w:t>
      </w:r>
    </w:p>
    <w:p w:rsidR="00F3608E" w:rsidRDefault="00F3608E">
      <w:pPr>
        <w:pStyle w:val="ConsPlusNormal"/>
        <w:jc w:val="both"/>
      </w:pPr>
    </w:p>
    <w:p w:rsidR="00F3608E" w:rsidRDefault="00F3608E">
      <w:pPr>
        <w:pStyle w:val="ConsPlusNormal"/>
        <w:ind w:firstLine="540"/>
        <w:jc w:val="both"/>
      </w:pPr>
      <w:r>
        <w:t>1. Порядок проведения антикоррупционной экспертизы нормативных правовых актов и проектов нормативных правовых актов Министерства труда и социального развития Республики Дагестан (далее - Порядок) определяет процедуру проведения антикоррупционной экспертизы нормативных правовых актов и проектов нормативных правовых актов Министерства труда и социального развития Республики Дагестан.</w:t>
      </w:r>
    </w:p>
    <w:p w:rsidR="00F3608E" w:rsidRDefault="00F3608E">
      <w:pPr>
        <w:pStyle w:val="ConsPlusNormal"/>
        <w:spacing w:before="200"/>
        <w:ind w:firstLine="540"/>
        <w:jc w:val="both"/>
      </w:pPr>
      <w:r>
        <w:t>2. Антикоррупционная экспертиза проводится при проведении правовой экспертизы нормативных правовых актов и проектов нормативных правовых актов Министерства труда и социального развития Республики Дагестан и мониторинге применения принятых нормативных правовых актов Министерства труда и социального развития Республики Дагестан.</w:t>
      </w:r>
    </w:p>
    <w:p w:rsidR="00F3608E" w:rsidRDefault="00F3608E">
      <w:pPr>
        <w:pStyle w:val="ConsPlusNormal"/>
        <w:spacing w:before="200"/>
        <w:ind w:firstLine="540"/>
        <w:jc w:val="both"/>
      </w:pPr>
      <w:r>
        <w:t>3. Целью антикоррупционной экспертизы является выявление и последующее устранение коррупциогенных факторов в нормативных правовых актах и в проектах нормативных правовых актов.</w:t>
      </w:r>
    </w:p>
    <w:p w:rsidR="00F3608E" w:rsidRDefault="00F3608E">
      <w:pPr>
        <w:pStyle w:val="ConsPlusNormal"/>
        <w:spacing w:before="200"/>
        <w:ind w:firstLine="540"/>
        <w:jc w:val="both"/>
      </w:pPr>
      <w:r>
        <w:t xml:space="preserve">4. Антикоррупционную экспертизу нормативных правовых актов и проектов нормативных правовых актов проводит отдел правового регулирования Министерства труда и социального развития Республики Дагестан (далее - Отдел) в соответствии с </w:t>
      </w:r>
      <w:hyperlink r:id="rId7">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(Собрание законодательства Российской Федерации, 2010, N 10, ст. 1084; 2012, N 52, ст. 7507; 2013, N 13, ст. 1575; N 48, ст. 6278; </w:t>
      </w:r>
      <w:r>
        <w:lastRenderedPageBreak/>
        <w:t>2015, N 6, ст. 965; N 30, ст. 4604) (далее - Методика) и Порядком.</w:t>
      </w:r>
    </w:p>
    <w:p w:rsidR="00F3608E" w:rsidRDefault="00F3608E">
      <w:pPr>
        <w:pStyle w:val="ConsPlusNormal"/>
        <w:spacing w:before="200"/>
        <w:ind w:firstLine="540"/>
        <w:jc w:val="both"/>
      </w:pPr>
      <w:r>
        <w:t xml:space="preserve">5. Структурные подразделения Министерства труда и социального развития Республики Дагестан (далее - структурные подразделения), ответственные за подготовку проекта нормативного правового акта, при его разработке руководствуются </w:t>
      </w:r>
      <w:hyperlink r:id="rId8">
        <w:r>
          <w:rPr>
            <w:color w:val="0000FF"/>
          </w:rPr>
          <w:t>Методикой</w:t>
        </w:r>
      </w:hyperlink>
      <w:r>
        <w:t xml:space="preserve"> в целях недопущения включения в проекты нормативных правовых актов коррупциогенных факторов.</w:t>
      </w:r>
    </w:p>
    <w:p w:rsidR="00F3608E" w:rsidRDefault="00F3608E">
      <w:pPr>
        <w:pStyle w:val="ConsPlusNormal"/>
        <w:spacing w:before="200"/>
        <w:ind w:firstLine="540"/>
        <w:jc w:val="both"/>
      </w:pPr>
      <w:r>
        <w:t>6. Срок проведения антикоррупционной экспертизы нормативных правовых актов и проектов нормативных правовых актов не должен превышать 10 рабочих дней со дня поступления их в Отдел.</w:t>
      </w:r>
    </w:p>
    <w:p w:rsidR="00F3608E" w:rsidRDefault="00F3608E">
      <w:pPr>
        <w:pStyle w:val="ConsPlusNormal"/>
        <w:spacing w:before="200"/>
        <w:ind w:firstLine="540"/>
        <w:jc w:val="both"/>
      </w:pPr>
      <w:r>
        <w:t xml:space="preserve">7. Отдел в срок, не превышающий 3 рабочих дня со дня поступления проекта нормативного правового акта, возвращает данный проект в структурное подразделение, разработавшее его, в случае, если справка, прилагаемая к проекту нормативного правового акта, не отвечает требованиям </w:t>
      </w:r>
      <w:hyperlink w:anchor="P57">
        <w:r>
          <w:rPr>
            <w:color w:val="0000FF"/>
          </w:rPr>
          <w:t>пункта 9</w:t>
        </w:r>
      </w:hyperlink>
      <w:r>
        <w:t xml:space="preserve"> Порядка.</w:t>
      </w:r>
    </w:p>
    <w:p w:rsidR="00F3608E" w:rsidRDefault="00F3608E">
      <w:pPr>
        <w:pStyle w:val="ConsPlusNormal"/>
        <w:jc w:val="both"/>
      </w:pPr>
    </w:p>
    <w:p w:rsidR="00F3608E" w:rsidRDefault="00F3608E">
      <w:pPr>
        <w:pStyle w:val="ConsPlusNormal"/>
        <w:jc w:val="center"/>
        <w:outlineLvl w:val="1"/>
      </w:pPr>
      <w:bookmarkStart w:id="1" w:name="P53"/>
      <w:bookmarkEnd w:id="1"/>
      <w:r>
        <w:t>II. Антикоррупционная экспертиза проектов нормативных</w:t>
      </w:r>
    </w:p>
    <w:p w:rsidR="00F3608E" w:rsidRDefault="00F3608E">
      <w:pPr>
        <w:pStyle w:val="ConsPlusNormal"/>
        <w:jc w:val="center"/>
      </w:pPr>
      <w:r>
        <w:t>правовых актов</w:t>
      </w:r>
    </w:p>
    <w:p w:rsidR="00F3608E" w:rsidRDefault="00F3608E">
      <w:pPr>
        <w:pStyle w:val="ConsPlusNormal"/>
        <w:jc w:val="both"/>
      </w:pPr>
    </w:p>
    <w:p w:rsidR="00F3608E" w:rsidRDefault="00F3608E">
      <w:pPr>
        <w:pStyle w:val="ConsPlusNormal"/>
        <w:ind w:firstLine="540"/>
        <w:jc w:val="both"/>
      </w:pPr>
      <w:r>
        <w:t xml:space="preserve">8. Антикоррупционная экспертиза проектов нормативных правовых актов проводится государственными гражданскими служащими Отдела одновременно с проведением правовой экспертизы согласно </w:t>
      </w:r>
      <w:hyperlink r:id="rId9">
        <w:r>
          <w:rPr>
            <w:color w:val="0000FF"/>
          </w:rPr>
          <w:t>Методике</w:t>
        </w:r>
      </w:hyperlink>
      <w:r>
        <w:t>.</w:t>
      </w:r>
    </w:p>
    <w:p w:rsidR="00F3608E" w:rsidRDefault="00F3608E">
      <w:pPr>
        <w:pStyle w:val="ConsPlusNormal"/>
        <w:spacing w:before="200"/>
        <w:ind w:firstLine="540"/>
        <w:jc w:val="both"/>
      </w:pPr>
      <w:bookmarkStart w:id="2" w:name="P57"/>
      <w:bookmarkEnd w:id="2"/>
      <w:r>
        <w:t>9. При направлении проекта нормативного правового акта в Отдел к нему прилагается справка, в которой указываются:</w:t>
      </w:r>
    </w:p>
    <w:p w:rsidR="00F3608E" w:rsidRDefault="00F3608E">
      <w:pPr>
        <w:pStyle w:val="ConsPlusNormal"/>
        <w:spacing w:before="200"/>
        <w:ind w:firstLine="540"/>
        <w:jc w:val="both"/>
      </w:pPr>
      <w:r>
        <w:t>а) основания издания нормативного правового акта (сведения об актах законодательства Российской Федерации, Республики Дагестан (наименование, дата, номер, официальный источник опубликования, номера статей, пунктов);</w:t>
      </w:r>
    </w:p>
    <w:p w:rsidR="00F3608E" w:rsidRDefault="00F3608E">
      <w:pPr>
        <w:pStyle w:val="ConsPlusNormal"/>
        <w:spacing w:before="200"/>
        <w:ind w:firstLine="540"/>
        <w:jc w:val="both"/>
      </w:pPr>
      <w:r>
        <w:t>б) сведения обо всех действующих актах, изданных Министерством труда и социального развития Республики Дагестан по данному вопросу, в том числе о зарегистрированных в Министерстве юстиции Республики Дагестан, с указанием регистрационных номеров и даты регистрации и информации о сроках их приведения в соответствие с принятым актом;</w:t>
      </w:r>
    </w:p>
    <w:p w:rsidR="00F3608E" w:rsidRDefault="00F3608E">
      <w:pPr>
        <w:pStyle w:val="ConsPlusNormal"/>
        <w:spacing w:before="200"/>
        <w:ind w:firstLine="540"/>
        <w:jc w:val="both"/>
      </w:pPr>
      <w:r>
        <w:t>в) перечень актов законодательства Российской Федерации и Республики Дагестан, использованных при разработке проекта нормативного правового акта (наименование, дата, номер, официальный источник опубликования, номера статей, пунктов). При наличии в проекте нормативного правового акта ссылок на акты федеральных органов исполнительной власти или органов исполнительной власти Республики Дагестан, а также иных органов (организаций), не нуждающиеся в государственной регистрации, в справке указываются номер и дата письма Министерства юстиции Российской Федерации или Министерства юстиции Республики Дагестан, которыми акт признан не нуждающимся в государственной регистрации;</w:t>
      </w:r>
    </w:p>
    <w:p w:rsidR="00F3608E" w:rsidRDefault="00F3608E">
      <w:pPr>
        <w:pStyle w:val="ConsPlusNormal"/>
        <w:spacing w:before="200"/>
        <w:ind w:firstLine="540"/>
        <w:jc w:val="both"/>
      </w:pPr>
      <w:r>
        <w:t xml:space="preserve">г) сведения о необходимости согласования проекта нормативного правового акта с заинтересованными органами исполнительной власти Республики Дагестан и другими государственными органами, если такое согласование требуется в соответствии с </w:t>
      </w:r>
      <w:hyperlink r:id="rId10">
        <w:r>
          <w:rPr>
            <w:color w:val="0000FF"/>
          </w:rPr>
          <w:t>Правилами</w:t>
        </w:r>
      </w:hyperlink>
      <w:r>
        <w:t xml:space="preserve"> подготовки нормативных правовых актов органов исполнительной власти Республики Дагестан, их государственной регистрации, опубликования и вступления в силу, утвержденными Указом Президента Республики Дагестан от 9 августа 2007 г. N 110 (Собрание законодательства Республики Дагестан, 2007, N 11, ст. 520; 2011, N 5, ст. 144; 2013, N 11, ст. 722; N 14, ст. 919; 2014, N 4, ст. 160);</w:t>
      </w:r>
    </w:p>
    <w:p w:rsidR="00F3608E" w:rsidRDefault="00F3608E">
      <w:pPr>
        <w:pStyle w:val="ConsPlusNormal"/>
        <w:spacing w:before="200"/>
        <w:ind w:firstLine="540"/>
        <w:jc w:val="both"/>
      </w:pPr>
      <w:r>
        <w:t xml:space="preserve">д) сведения о раскрытии информации о разработке нормативного правового акта в соответствии с </w:t>
      </w:r>
      <w:hyperlink r:id="rId11">
        <w:r>
          <w:rPr>
            <w:color w:val="0000FF"/>
          </w:rPr>
          <w:t>Порядком</w:t>
        </w:r>
      </w:hyperlink>
      <w:r>
        <w:t xml:space="preserve"> проведения органами исполнительной </w:t>
      </w:r>
      <w:r>
        <w:lastRenderedPageBreak/>
        <w:t>власти Республики Дагестан процедуры оценки регулирующего воздействия проектов нормативных правовых актов Республики Дагестан, утвержденным постановлением Правительства Республики Дагестан 29 мая 2014 г. N 246 (Собрание законодательства Республики Дагестан, 2014, N 10, ст. 578; официальный интернет-портал правовой информации Республики Дагестан www.pravo.e-dag.ru, 12.05.2016, N 0500201605120016);</w:t>
      </w:r>
    </w:p>
    <w:p w:rsidR="00F3608E" w:rsidRDefault="00F3608E">
      <w:pPr>
        <w:pStyle w:val="ConsPlusNormal"/>
        <w:spacing w:before="200"/>
        <w:ind w:firstLine="540"/>
        <w:jc w:val="both"/>
      </w:pPr>
      <w:r>
        <w:t>е) сведения о размещении проекта нормативного правового акта на официальном сайте Министерства труда и социального развития Республики Дагестан (www.dagmintrud.ru) в информационно-телекоммуникационной сети "Интернет" (далее - сайт www.dagmintrud.ru) в целях обеспечения возможности проведения независимой антикоррупционной экспертизы.</w:t>
      </w:r>
    </w:p>
    <w:p w:rsidR="00F3608E" w:rsidRDefault="00F3608E">
      <w:pPr>
        <w:pStyle w:val="ConsPlusNormal"/>
        <w:spacing w:before="200"/>
        <w:ind w:firstLine="540"/>
        <w:jc w:val="both"/>
      </w:pPr>
      <w:r>
        <w:t xml:space="preserve">10. Поступивший в Отдел проект нормативного правового акта регистрируется в специальном </w:t>
      </w:r>
      <w:hyperlink w:anchor="P108">
        <w:r>
          <w:rPr>
            <w:color w:val="0000FF"/>
          </w:rPr>
          <w:t>журнале</w:t>
        </w:r>
      </w:hyperlink>
      <w:r>
        <w:t xml:space="preserve"> (приложение N 1).</w:t>
      </w:r>
    </w:p>
    <w:p w:rsidR="00F3608E" w:rsidRDefault="00F3608E">
      <w:pPr>
        <w:pStyle w:val="ConsPlusNormal"/>
        <w:spacing w:before="200"/>
        <w:ind w:firstLine="540"/>
        <w:jc w:val="both"/>
      </w:pPr>
      <w:r>
        <w:t xml:space="preserve">11. По результатам проведения антикоррупционной и правовой экспертиз проекта нормативного правового акта составляется </w:t>
      </w:r>
      <w:hyperlink w:anchor="P142">
        <w:r>
          <w:rPr>
            <w:color w:val="0000FF"/>
          </w:rPr>
          <w:t>заключение</w:t>
        </w:r>
      </w:hyperlink>
      <w:r>
        <w:t xml:space="preserve"> (приложение N 2), которое подписывается начальником Отдела или лицом, исполняющим его обязанности (далее - заключение Отдела), в котором отражается результат проведенной антикоррупционной экспертизы.</w:t>
      </w:r>
    </w:p>
    <w:p w:rsidR="00F3608E" w:rsidRDefault="00F3608E">
      <w:pPr>
        <w:pStyle w:val="ConsPlusNormal"/>
        <w:spacing w:before="200"/>
        <w:ind w:firstLine="540"/>
        <w:jc w:val="both"/>
      </w:pPr>
      <w:r>
        <w:t xml:space="preserve">12. Отдел при проведении правовой экспертизы проводит антикоррупционную экспертизу каждой нормы проекта нормативного правового акта в соответствии с требованиями </w:t>
      </w:r>
      <w:hyperlink r:id="rId12">
        <w:r>
          <w:rPr>
            <w:color w:val="0000FF"/>
          </w:rPr>
          <w:t>Методики</w:t>
        </w:r>
      </w:hyperlink>
      <w:r>
        <w:t>.</w:t>
      </w:r>
    </w:p>
    <w:p w:rsidR="00F3608E" w:rsidRDefault="00F3608E">
      <w:pPr>
        <w:pStyle w:val="ConsPlusNormal"/>
        <w:spacing w:before="200"/>
        <w:ind w:firstLine="540"/>
        <w:jc w:val="both"/>
      </w:pPr>
      <w:r>
        <w:t xml:space="preserve">13. При выявлении в проекте нормативного правового акта коррупциогенных факторов в заключении Отдела отражаются все выявленные коррупциогенные факторы с указанием структурных единиц (разделов, глав, пунктов, подпунктов, абзацев), в которых они содержатся, со ссылкой на положения </w:t>
      </w:r>
      <w:hyperlink r:id="rId13">
        <w:r>
          <w:rPr>
            <w:color w:val="0000FF"/>
          </w:rPr>
          <w:t>Методики</w:t>
        </w:r>
      </w:hyperlink>
      <w:r>
        <w:t>. Одновременно в заключении Отдела указываются предложения по устранению выявленных коррупциогенных факторов. В случае если в проекте нормативного правового акта отсутствуют коррупциогенные факторы, в заключении Отдела отражаются указанные сведения.</w:t>
      </w:r>
    </w:p>
    <w:p w:rsidR="00F3608E" w:rsidRDefault="00F3608E">
      <w:pPr>
        <w:pStyle w:val="ConsPlusNormal"/>
        <w:spacing w:before="200"/>
        <w:ind w:firstLine="540"/>
        <w:jc w:val="both"/>
      </w:pPr>
      <w:r>
        <w:t>14. Заключение Отдела подлежит обязательному рассмотрению в структурном подразделении, ответственном за подготовку проекта нормативного правового акта.</w:t>
      </w:r>
    </w:p>
    <w:p w:rsidR="00F3608E" w:rsidRDefault="00F3608E">
      <w:pPr>
        <w:pStyle w:val="ConsPlusNormal"/>
        <w:spacing w:before="200"/>
        <w:ind w:firstLine="540"/>
        <w:jc w:val="both"/>
      </w:pPr>
      <w:r>
        <w:t>15. Коррупциогенные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 правового акта направляется в Отдел для проведения повторной антикоррупционной экспертизы.</w:t>
      </w:r>
    </w:p>
    <w:p w:rsidR="00F3608E" w:rsidRDefault="00F3608E">
      <w:pPr>
        <w:pStyle w:val="ConsPlusNormal"/>
        <w:jc w:val="both"/>
      </w:pPr>
    </w:p>
    <w:p w:rsidR="00F3608E" w:rsidRDefault="00F3608E">
      <w:pPr>
        <w:pStyle w:val="ConsPlusNormal"/>
        <w:jc w:val="center"/>
        <w:outlineLvl w:val="1"/>
      </w:pPr>
      <w:r>
        <w:t>III. Обеспечение проведения независимой антикоррупционной</w:t>
      </w:r>
    </w:p>
    <w:p w:rsidR="00F3608E" w:rsidRDefault="00F3608E">
      <w:pPr>
        <w:pStyle w:val="ConsPlusNormal"/>
        <w:jc w:val="center"/>
      </w:pPr>
      <w:r>
        <w:t>экспертизы проектов нормативных правовых актов</w:t>
      </w:r>
    </w:p>
    <w:p w:rsidR="00F3608E" w:rsidRDefault="00F3608E">
      <w:pPr>
        <w:pStyle w:val="ConsPlusNormal"/>
        <w:jc w:val="both"/>
      </w:pPr>
    </w:p>
    <w:p w:rsidR="00F3608E" w:rsidRDefault="00F3608E">
      <w:pPr>
        <w:pStyle w:val="ConsPlusNormal"/>
        <w:ind w:firstLine="540"/>
        <w:jc w:val="both"/>
      </w:pPr>
      <w:r>
        <w:t>16. В целях обеспечения возможности проведения независимой антикоррупционной экспертизы проектов нормативных правовых актов Министерства труда и социального развития Республики Дагестан, затрагивающих права, свободы и обязанности человека и гражданина, устанавливающих правовой статус организаций или имеющих межведомственный характер, структурные подразделения - разработчики проектов нормативных правовых актов в течение рабочего дня, соответствующего дню направления указанных проектов на рассмотрение в Отдел, размещают эти проекты на сайте www.dagmintrud.ru с указанием даты начала и окончания приема заключений по результатам независимой антикоррупционной экспертизы.</w:t>
      </w:r>
    </w:p>
    <w:p w:rsidR="00F3608E" w:rsidRDefault="00F3608E">
      <w:pPr>
        <w:pStyle w:val="ConsPlusNormal"/>
        <w:spacing w:before="200"/>
        <w:ind w:firstLine="540"/>
        <w:jc w:val="both"/>
      </w:pPr>
      <w:r>
        <w:t>17. При размещении проекта нормативного правового акта на сайте www.dagmintrud.ru указывается адрес электронной почты, на который следует направлять экспертные заключения, подготовленные по результатам независимой антикоррупционной экспертизы.</w:t>
      </w:r>
    </w:p>
    <w:p w:rsidR="00F3608E" w:rsidRDefault="00F3608E">
      <w:pPr>
        <w:pStyle w:val="ConsPlusNormal"/>
        <w:spacing w:before="200"/>
        <w:ind w:firstLine="540"/>
        <w:jc w:val="both"/>
      </w:pPr>
      <w:r>
        <w:lastRenderedPageBreak/>
        <w:t>18. Срок размещения проектов нормативных правовых актов на сайте www.dagmintrud.ru для проведения независимой антикоррупционной экспертизы составляет не менее семи дней.</w:t>
      </w:r>
    </w:p>
    <w:p w:rsidR="00F3608E" w:rsidRDefault="00F3608E">
      <w:pPr>
        <w:pStyle w:val="ConsPlusNormal"/>
        <w:spacing w:before="200"/>
        <w:ind w:firstLine="540"/>
        <w:jc w:val="both"/>
      </w:pPr>
      <w:r>
        <w:t>19. В отношении проектов нормативных правовых актов, содержащих сведения, составляющие государственную тайну, или сведения конфиденциального характера, независимая антикоррупционная экспертиза не проводится.</w:t>
      </w:r>
    </w:p>
    <w:p w:rsidR="00F3608E" w:rsidRDefault="00F3608E">
      <w:pPr>
        <w:pStyle w:val="ConsPlusNormal"/>
        <w:spacing w:before="200"/>
        <w:ind w:firstLine="540"/>
        <w:jc w:val="both"/>
      </w:pPr>
      <w:r>
        <w:t>20. Поступившие в Министерство труда и социального развития Республики Дагестан заключения по результатам независимой антикоррупционной экспертизы направляются в структурное подразделение, ответственное за подготовку проекта нормативного правового акта, для рассмотрения и устранения коррупциогенных факторов. Структурное подразделение в день поступления заключений по результатам независимой антикоррупционной экспертизы информирует и направляет копию данного заключения в Отдел.</w:t>
      </w:r>
    </w:p>
    <w:p w:rsidR="00F3608E" w:rsidRDefault="00F3608E">
      <w:pPr>
        <w:pStyle w:val="ConsPlusNormal"/>
        <w:spacing w:before="200"/>
        <w:ind w:firstLine="540"/>
        <w:jc w:val="both"/>
      </w:pPr>
      <w:r>
        <w:t>21. Заключения по результатам независимой антикоррупционной экспертизы носят рекомендательный характер и подлежат обязательному рассмотрению в Министерстве труда и социального развития Республики Дагестан в тридцатидневный срок со дня их получения.</w:t>
      </w:r>
    </w:p>
    <w:p w:rsidR="00F3608E" w:rsidRDefault="00F3608E">
      <w:pPr>
        <w:pStyle w:val="ConsPlusNormal"/>
        <w:spacing w:before="200"/>
        <w:ind w:firstLine="540"/>
        <w:jc w:val="both"/>
      </w:pPr>
      <w:r>
        <w:t>22.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коррупциогенных факторов.</w:t>
      </w:r>
    </w:p>
    <w:p w:rsidR="00F3608E" w:rsidRDefault="00F3608E">
      <w:pPr>
        <w:pStyle w:val="ConsPlusNormal"/>
        <w:spacing w:before="200"/>
        <w:ind w:firstLine="540"/>
        <w:jc w:val="both"/>
      </w:pPr>
      <w:r>
        <w:t>23.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rsidR="00F3608E" w:rsidRDefault="00F3608E">
      <w:pPr>
        <w:pStyle w:val="ConsPlusNormal"/>
        <w:spacing w:before="200"/>
        <w:ind w:firstLine="540"/>
        <w:jc w:val="both"/>
      </w:pPr>
      <w:r>
        <w:t>24. После устранения замечаний и учета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в Отдел с приложением поступивших заключений по результатам независимой антикоррупционной экспертизы.</w:t>
      </w:r>
    </w:p>
    <w:p w:rsidR="00F3608E" w:rsidRDefault="00F3608E">
      <w:pPr>
        <w:pStyle w:val="ConsPlusNormal"/>
        <w:spacing w:before="200"/>
        <w:ind w:firstLine="540"/>
        <w:jc w:val="both"/>
      </w:pPr>
      <w:r>
        <w:t>25. Сведения о поступлении заключений по результатам независимой антикоррупционной экспертизы проекта акта и о результатах их рассмотрения учитываются при подготовке заключения по результатам повторной антикоррупционной экспертизы, а также отражаются в справке к подписанному (утвержденному) акту, направляемому на государственную регистрацию в Министерство юстиции Республики Дагестан.</w:t>
      </w:r>
    </w:p>
    <w:p w:rsidR="00F3608E" w:rsidRDefault="00F3608E">
      <w:pPr>
        <w:pStyle w:val="ConsPlusNormal"/>
        <w:jc w:val="both"/>
      </w:pPr>
    </w:p>
    <w:p w:rsidR="00F3608E" w:rsidRDefault="00F3608E">
      <w:pPr>
        <w:pStyle w:val="ConsPlusNormal"/>
        <w:jc w:val="center"/>
        <w:outlineLvl w:val="1"/>
      </w:pPr>
      <w:r>
        <w:t>IV. Порядок проведения антикоррупционной экспертизы</w:t>
      </w:r>
    </w:p>
    <w:p w:rsidR="00F3608E" w:rsidRDefault="00F3608E">
      <w:pPr>
        <w:pStyle w:val="ConsPlusNormal"/>
        <w:jc w:val="center"/>
      </w:pPr>
      <w:r>
        <w:t>нормативных правовых актов</w:t>
      </w:r>
    </w:p>
    <w:p w:rsidR="00F3608E" w:rsidRDefault="00F3608E">
      <w:pPr>
        <w:pStyle w:val="ConsPlusNormal"/>
        <w:jc w:val="both"/>
      </w:pPr>
    </w:p>
    <w:p w:rsidR="00F3608E" w:rsidRDefault="00F3608E">
      <w:pPr>
        <w:pStyle w:val="ConsPlusNormal"/>
        <w:ind w:firstLine="540"/>
        <w:jc w:val="both"/>
      </w:pPr>
      <w:r>
        <w:t xml:space="preserve">26. В целях проведения антикоррупционной экспертизы нормативных правовых актов структурные подразделения, ответственные за подготовку соответствующих актов, после их подписания (утверждения) министром труда и социального развития Республики Дагестан или лицом, исполняющим его обязанности, ведут постоянный мониторинг их применения для выявления в них коррупциогенных факторов в соответствии с </w:t>
      </w:r>
      <w:hyperlink r:id="rId14">
        <w:r>
          <w:rPr>
            <w:color w:val="0000FF"/>
          </w:rPr>
          <w:t>Методикой</w:t>
        </w:r>
      </w:hyperlink>
      <w:r>
        <w:t>.</w:t>
      </w:r>
    </w:p>
    <w:p w:rsidR="00F3608E" w:rsidRDefault="00F3608E">
      <w:pPr>
        <w:pStyle w:val="ConsPlusNormal"/>
        <w:spacing w:before="200"/>
        <w:ind w:firstLine="540"/>
        <w:jc w:val="both"/>
      </w:pPr>
      <w:r>
        <w:t>При мониторинге осуществляются сбор и обобщение информации о практике применения нормативных правовых актов, ее анализ и оценка.</w:t>
      </w:r>
    </w:p>
    <w:p w:rsidR="00F3608E" w:rsidRDefault="00F3608E">
      <w:pPr>
        <w:pStyle w:val="ConsPlusNormal"/>
        <w:spacing w:before="200"/>
        <w:ind w:firstLine="540"/>
        <w:jc w:val="both"/>
      </w:pPr>
      <w:r>
        <w:t xml:space="preserve">27. При обнаружении в нормативных правовых актах Министерства труда и социального развития Республики Дагестан коррупциогенных факторов соответствующее структурное подразделение в трехдневный срок направляет указанные нормативные правовые акты с мотивированным обоснованием в Отдел на антикоррупционную экспертизу, проведение которой осуществляется в соответствии с </w:t>
      </w:r>
      <w:hyperlink w:anchor="P53">
        <w:r>
          <w:rPr>
            <w:color w:val="0000FF"/>
          </w:rPr>
          <w:t>главой II</w:t>
        </w:r>
      </w:hyperlink>
      <w:r>
        <w:t xml:space="preserve"> Порядка.</w:t>
      </w:r>
    </w:p>
    <w:p w:rsidR="00F3608E" w:rsidRDefault="00F3608E">
      <w:pPr>
        <w:pStyle w:val="ConsPlusNormal"/>
        <w:spacing w:before="200"/>
        <w:ind w:firstLine="540"/>
        <w:jc w:val="both"/>
      </w:pPr>
      <w:r>
        <w:lastRenderedPageBreak/>
        <w:t>28. На основании заключения Отдела по результатам проведения антикоррупционной экспертизы соответствующее структурное подразделение готовит предложения по устранению выявленных в нормативном правовом акте коррупциогенных факторов и направляет их министру труда и социального развития Республики Дагестан или лицу, исполняющему его обязанности, для принятия соответствующего решения.</w:t>
      </w: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right"/>
        <w:outlineLvl w:val="1"/>
      </w:pPr>
      <w:r>
        <w:t>Приложение N 1</w:t>
      </w:r>
    </w:p>
    <w:p w:rsidR="00F3608E" w:rsidRDefault="00F3608E">
      <w:pPr>
        <w:pStyle w:val="ConsPlusNormal"/>
        <w:jc w:val="right"/>
      </w:pPr>
      <w:r>
        <w:t>к Порядку проведения антикоррупционной</w:t>
      </w:r>
    </w:p>
    <w:p w:rsidR="00F3608E" w:rsidRDefault="00F3608E">
      <w:pPr>
        <w:pStyle w:val="ConsPlusNormal"/>
        <w:jc w:val="right"/>
      </w:pPr>
      <w:r>
        <w:t>экспертизы нормативных правовых актов и</w:t>
      </w:r>
    </w:p>
    <w:p w:rsidR="00F3608E" w:rsidRDefault="00F3608E">
      <w:pPr>
        <w:pStyle w:val="ConsPlusNormal"/>
        <w:jc w:val="right"/>
      </w:pPr>
      <w:r>
        <w:t>проектов нормативных правовых актов</w:t>
      </w:r>
    </w:p>
    <w:p w:rsidR="00F3608E" w:rsidRDefault="00F3608E">
      <w:pPr>
        <w:pStyle w:val="ConsPlusNormal"/>
        <w:jc w:val="right"/>
      </w:pPr>
      <w:r>
        <w:t>Министерства труда и социального</w:t>
      </w:r>
    </w:p>
    <w:p w:rsidR="00F3608E" w:rsidRDefault="00F3608E">
      <w:pPr>
        <w:pStyle w:val="ConsPlusNormal"/>
        <w:jc w:val="right"/>
      </w:pPr>
      <w:r>
        <w:t>развития Республики Дагестан,</w:t>
      </w:r>
    </w:p>
    <w:p w:rsidR="00F3608E" w:rsidRDefault="00F3608E">
      <w:pPr>
        <w:pStyle w:val="ConsPlusNormal"/>
        <w:jc w:val="right"/>
      </w:pPr>
      <w:r>
        <w:t>утвержденному приказом Минтруда РД</w:t>
      </w:r>
    </w:p>
    <w:p w:rsidR="00F3608E" w:rsidRDefault="00F3608E">
      <w:pPr>
        <w:pStyle w:val="ConsPlusNormal"/>
        <w:jc w:val="right"/>
      </w:pPr>
      <w:r>
        <w:t>от "__" _____ 2017 г. N ___</w:t>
      </w:r>
    </w:p>
    <w:p w:rsidR="00F3608E" w:rsidRDefault="00F3608E">
      <w:pPr>
        <w:pStyle w:val="ConsPlusNormal"/>
        <w:jc w:val="both"/>
      </w:pPr>
    </w:p>
    <w:p w:rsidR="00F3608E" w:rsidRDefault="00F3608E">
      <w:pPr>
        <w:pStyle w:val="ConsPlusNormal"/>
        <w:jc w:val="right"/>
      </w:pPr>
      <w:r>
        <w:t>Форма</w:t>
      </w:r>
    </w:p>
    <w:p w:rsidR="00F3608E" w:rsidRDefault="00F3608E">
      <w:pPr>
        <w:pStyle w:val="ConsPlusNormal"/>
        <w:jc w:val="both"/>
      </w:pPr>
    </w:p>
    <w:p w:rsidR="00F3608E" w:rsidRDefault="00F3608E">
      <w:pPr>
        <w:pStyle w:val="ConsPlusNormal"/>
        <w:jc w:val="center"/>
      </w:pPr>
      <w:bookmarkStart w:id="3" w:name="P108"/>
      <w:bookmarkEnd w:id="3"/>
      <w:r>
        <w:t>ЖУРНАЛ</w:t>
      </w:r>
    </w:p>
    <w:p w:rsidR="00F3608E" w:rsidRDefault="00F3608E">
      <w:pPr>
        <w:pStyle w:val="ConsPlusNormal"/>
        <w:jc w:val="center"/>
      </w:pPr>
      <w:r>
        <w:t>УЧЕТА ПРОЕКТОВ НОРМАТИВНЫХ ПРАВОВЫХ АКТОВ,</w:t>
      </w:r>
    </w:p>
    <w:p w:rsidR="00F3608E" w:rsidRDefault="00F3608E">
      <w:pPr>
        <w:pStyle w:val="ConsPlusNormal"/>
        <w:jc w:val="center"/>
      </w:pPr>
      <w:r>
        <w:t>ПОСТУПИВШИХ НА АНТИКОРРУПЦИОННУЮ ЭКСПЕРТИЗУ</w:t>
      </w:r>
    </w:p>
    <w:p w:rsidR="00F3608E" w:rsidRDefault="00F360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1620"/>
        <w:gridCol w:w="1620"/>
        <w:gridCol w:w="1587"/>
        <w:gridCol w:w="1474"/>
        <w:gridCol w:w="1814"/>
        <w:gridCol w:w="1134"/>
      </w:tblGrid>
      <w:tr w:rsidR="00F3608E">
        <w:tc>
          <w:tcPr>
            <w:tcW w:w="540" w:type="dxa"/>
          </w:tcPr>
          <w:p w:rsidR="00F3608E" w:rsidRDefault="00F3608E">
            <w:pPr>
              <w:pStyle w:val="ConsPlusNormal"/>
              <w:jc w:val="center"/>
            </w:pPr>
            <w:r>
              <w:t>N п/п</w:t>
            </w:r>
          </w:p>
        </w:tc>
        <w:tc>
          <w:tcPr>
            <w:tcW w:w="1620" w:type="dxa"/>
          </w:tcPr>
          <w:p w:rsidR="00F3608E" w:rsidRDefault="00F3608E">
            <w:pPr>
              <w:pStyle w:val="ConsPlusNormal"/>
              <w:jc w:val="center"/>
            </w:pPr>
            <w:r>
              <w:t>Наименование проекта нормативного правового акта</w:t>
            </w:r>
          </w:p>
        </w:tc>
        <w:tc>
          <w:tcPr>
            <w:tcW w:w="1620" w:type="dxa"/>
          </w:tcPr>
          <w:p w:rsidR="00F3608E" w:rsidRDefault="00F3608E">
            <w:pPr>
              <w:pStyle w:val="ConsPlusNormal"/>
              <w:jc w:val="center"/>
            </w:pPr>
            <w:r>
              <w:t>Структурное подразделение и исполнитель по проекту нормативного правового акта</w:t>
            </w:r>
          </w:p>
        </w:tc>
        <w:tc>
          <w:tcPr>
            <w:tcW w:w="1587" w:type="dxa"/>
          </w:tcPr>
          <w:p w:rsidR="00F3608E" w:rsidRDefault="00F3608E">
            <w:pPr>
              <w:pStyle w:val="ConsPlusNormal"/>
              <w:jc w:val="center"/>
            </w:pPr>
            <w:r>
              <w:t>Дата поступления в отдел правового регулирования</w:t>
            </w:r>
          </w:p>
        </w:tc>
        <w:tc>
          <w:tcPr>
            <w:tcW w:w="1474" w:type="dxa"/>
          </w:tcPr>
          <w:p w:rsidR="00F3608E" w:rsidRDefault="00F3608E">
            <w:pPr>
              <w:pStyle w:val="ConsPlusNormal"/>
              <w:jc w:val="center"/>
            </w:pPr>
            <w:r>
              <w:t>Дата подготовки заключения отделом правового регулирования</w:t>
            </w:r>
          </w:p>
        </w:tc>
        <w:tc>
          <w:tcPr>
            <w:tcW w:w="1814" w:type="dxa"/>
          </w:tcPr>
          <w:p w:rsidR="00F3608E" w:rsidRDefault="00F3608E">
            <w:pPr>
              <w:pStyle w:val="ConsPlusNormal"/>
              <w:jc w:val="center"/>
            </w:pPr>
            <w:r>
              <w:t>Ф.И.О., должность, специалиста, проводившего антикоррупционную экспертизу</w:t>
            </w:r>
          </w:p>
        </w:tc>
        <w:tc>
          <w:tcPr>
            <w:tcW w:w="1134" w:type="dxa"/>
          </w:tcPr>
          <w:p w:rsidR="00F3608E" w:rsidRDefault="00F3608E">
            <w:pPr>
              <w:pStyle w:val="ConsPlusNormal"/>
              <w:jc w:val="center"/>
            </w:pPr>
            <w:r>
              <w:t>Примечание</w:t>
            </w:r>
          </w:p>
        </w:tc>
      </w:tr>
      <w:tr w:rsidR="00F3608E">
        <w:tc>
          <w:tcPr>
            <w:tcW w:w="540" w:type="dxa"/>
          </w:tcPr>
          <w:p w:rsidR="00F3608E" w:rsidRDefault="00F3608E">
            <w:pPr>
              <w:pStyle w:val="ConsPlusNormal"/>
            </w:pPr>
          </w:p>
        </w:tc>
        <w:tc>
          <w:tcPr>
            <w:tcW w:w="1620" w:type="dxa"/>
          </w:tcPr>
          <w:p w:rsidR="00F3608E" w:rsidRDefault="00F3608E">
            <w:pPr>
              <w:pStyle w:val="ConsPlusNormal"/>
            </w:pPr>
          </w:p>
        </w:tc>
        <w:tc>
          <w:tcPr>
            <w:tcW w:w="1620" w:type="dxa"/>
          </w:tcPr>
          <w:p w:rsidR="00F3608E" w:rsidRDefault="00F3608E">
            <w:pPr>
              <w:pStyle w:val="ConsPlusNormal"/>
            </w:pPr>
          </w:p>
        </w:tc>
        <w:tc>
          <w:tcPr>
            <w:tcW w:w="1587" w:type="dxa"/>
          </w:tcPr>
          <w:p w:rsidR="00F3608E" w:rsidRDefault="00F3608E">
            <w:pPr>
              <w:pStyle w:val="ConsPlusNormal"/>
            </w:pPr>
          </w:p>
        </w:tc>
        <w:tc>
          <w:tcPr>
            <w:tcW w:w="1474" w:type="dxa"/>
          </w:tcPr>
          <w:p w:rsidR="00F3608E" w:rsidRDefault="00F3608E">
            <w:pPr>
              <w:pStyle w:val="ConsPlusNormal"/>
            </w:pPr>
          </w:p>
        </w:tc>
        <w:tc>
          <w:tcPr>
            <w:tcW w:w="1814" w:type="dxa"/>
          </w:tcPr>
          <w:p w:rsidR="00F3608E" w:rsidRDefault="00F3608E">
            <w:pPr>
              <w:pStyle w:val="ConsPlusNormal"/>
            </w:pPr>
          </w:p>
        </w:tc>
        <w:tc>
          <w:tcPr>
            <w:tcW w:w="1134" w:type="dxa"/>
          </w:tcPr>
          <w:p w:rsidR="00F3608E" w:rsidRDefault="00F3608E">
            <w:pPr>
              <w:pStyle w:val="ConsPlusNormal"/>
            </w:pPr>
          </w:p>
        </w:tc>
      </w:tr>
    </w:tbl>
    <w:p w:rsidR="00F3608E" w:rsidRDefault="00F3608E">
      <w:pPr>
        <w:pStyle w:val="ConsPlusNormal"/>
        <w:sectPr w:rsidR="00F3608E">
          <w:pgSz w:w="16838" w:h="11905" w:orient="landscape"/>
          <w:pgMar w:top="1701" w:right="1134" w:bottom="850" w:left="1134" w:header="0" w:footer="0" w:gutter="0"/>
          <w:cols w:space="720"/>
          <w:titlePg/>
        </w:sectPr>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both"/>
      </w:pPr>
    </w:p>
    <w:p w:rsidR="00F3608E" w:rsidRDefault="00F3608E">
      <w:pPr>
        <w:pStyle w:val="ConsPlusNormal"/>
        <w:jc w:val="right"/>
        <w:outlineLvl w:val="1"/>
      </w:pPr>
      <w:r>
        <w:t>Приложение N 2</w:t>
      </w:r>
    </w:p>
    <w:p w:rsidR="00F3608E" w:rsidRDefault="00F3608E">
      <w:pPr>
        <w:pStyle w:val="ConsPlusNormal"/>
        <w:jc w:val="right"/>
      </w:pPr>
      <w:r>
        <w:t>к Порядку проведения антикоррупционной</w:t>
      </w:r>
    </w:p>
    <w:p w:rsidR="00F3608E" w:rsidRDefault="00F3608E">
      <w:pPr>
        <w:pStyle w:val="ConsPlusNormal"/>
        <w:jc w:val="right"/>
      </w:pPr>
      <w:r>
        <w:t>экспертизы нормативных правовых актов и</w:t>
      </w:r>
    </w:p>
    <w:p w:rsidR="00F3608E" w:rsidRDefault="00F3608E">
      <w:pPr>
        <w:pStyle w:val="ConsPlusNormal"/>
        <w:jc w:val="right"/>
      </w:pPr>
      <w:r>
        <w:t>проектов нормативных правовых актов</w:t>
      </w:r>
    </w:p>
    <w:p w:rsidR="00F3608E" w:rsidRDefault="00F3608E">
      <w:pPr>
        <w:pStyle w:val="ConsPlusNormal"/>
        <w:jc w:val="right"/>
      </w:pPr>
      <w:r>
        <w:t>Министерства труда и социального</w:t>
      </w:r>
    </w:p>
    <w:p w:rsidR="00F3608E" w:rsidRDefault="00F3608E">
      <w:pPr>
        <w:pStyle w:val="ConsPlusNormal"/>
        <w:jc w:val="right"/>
      </w:pPr>
      <w:r>
        <w:t>развития Республики Дагестан,</w:t>
      </w:r>
    </w:p>
    <w:p w:rsidR="00F3608E" w:rsidRDefault="00F3608E">
      <w:pPr>
        <w:pStyle w:val="ConsPlusNormal"/>
        <w:jc w:val="right"/>
      </w:pPr>
      <w:r>
        <w:t>утвержденному приказом Минтруда РД</w:t>
      </w:r>
    </w:p>
    <w:p w:rsidR="00F3608E" w:rsidRDefault="00F3608E">
      <w:pPr>
        <w:pStyle w:val="ConsPlusNormal"/>
        <w:jc w:val="right"/>
      </w:pPr>
      <w:r>
        <w:t>от "__" _____ 2017 г. N ___</w:t>
      </w:r>
    </w:p>
    <w:p w:rsidR="00F3608E" w:rsidRDefault="00F3608E">
      <w:pPr>
        <w:pStyle w:val="ConsPlusNormal"/>
        <w:jc w:val="both"/>
      </w:pPr>
    </w:p>
    <w:p w:rsidR="00F3608E" w:rsidRDefault="00F3608E">
      <w:pPr>
        <w:pStyle w:val="ConsPlusNormal"/>
        <w:jc w:val="right"/>
      </w:pPr>
      <w:r>
        <w:t>Форма</w:t>
      </w:r>
    </w:p>
    <w:p w:rsidR="00F3608E" w:rsidRDefault="00F3608E">
      <w:pPr>
        <w:pStyle w:val="ConsPlusNormal"/>
        <w:jc w:val="both"/>
      </w:pPr>
    </w:p>
    <w:p w:rsidR="00F3608E" w:rsidRDefault="00F3608E">
      <w:pPr>
        <w:pStyle w:val="ConsPlusNonformat"/>
        <w:jc w:val="both"/>
      </w:pPr>
      <w:bookmarkStart w:id="4" w:name="P142"/>
      <w:bookmarkEnd w:id="4"/>
      <w:r>
        <w:t xml:space="preserve">                                Заключение</w:t>
      </w:r>
    </w:p>
    <w:p w:rsidR="00F3608E" w:rsidRDefault="00F3608E">
      <w:pPr>
        <w:pStyle w:val="ConsPlusNonformat"/>
        <w:jc w:val="both"/>
      </w:pPr>
      <w:r>
        <w:t xml:space="preserve">                о результатах антикоррупционной экспертизы</w:t>
      </w:r>
    </w:p>
    <w:p w:rsidR="00F3608E" w:rsidRDefault="00F3608E">
      <w:pPr>
        <w:pStyle w:val="ConsPlusNonformat"/>
        <w:jc w:val="both"/>
      </w:pPr>
    </w:p>
    <w:p w:rsidR="00F3608E" w:rsidRDefault="00F3608E">
      <w:pPr>
        <w:pStyle w:val="ConsPlusNonformat"/>
        <w:jc w:val="both"/>
      </w:pPr>
      <w:r>
        <w:t xml:space="preserve">    Я, _______________ отдела правового регулирования Министерства труда и</w:t>
      </w:r>
    </w:p>
    <w:p w:rsidR="00F3608E" w:rsidRDefault="00F3608E">
      <w:pPr>
        <w:pStyle w:val="ConsPlusNonformat"/>
        <w:jc w:val="both"/>
      </w:pPr>
      <w:r>
        <w:t xml:space="preserve">         (должность)</w:t>
      </w:r>
    </w:p>
    <w:p w:rsidR="00F3608E" w:rsidRDefault="00F3608E">
      <w:pPr>
        <w:pStyle w:val="ConsPlusNonformat"/>
        <w:jc w:val="both"/>
      </w:pPr>
      <w:r>
        <w:t>социального развития Республики Дагестан ________________________________,</w:t>
      </w:r>
    </w:p>
    <w:p w:rsidR="00F3608E" w:rsidRDefault="00F3608E">
      <w:pPr>
        <w:pStyle w:val="ConsPlusNonformat"/>
        <w:jc w:val="both"/>
      </w:pPr>
      <w:r>
        <w:t xml:space="preserve">                                                     (Ф.И.О.)</w:t>
      </w:r>
    </w:p>
    <w:p w:rsidR="00F3608E" w:rsidRDefault="00F3608E">
      <w:pPr>
        <w:pStyle w:val="ConsPlusNonformat"/>
        <w:jc w:val="both"/>
      </w:pPr>
      <w:r>
        <w:t xml:space="preserve">в   соответствии   с   </w:t>
      </w:r>
      <w:hyperlink r:id="rId15">
        <w:r>
          <w:rPr>
            <w:color w:val="0000FF"/>
          </w:rPr>
          <w:t>Методикой</w:t>
        </w:r>
      </w:hyperlink>
      <w:r>
        <w:t xml:space="preserve">  проведения  антикоррупционной  экспертизы</w:t>
      </w:r>
    </w:p>
    <w:p w:rsidR="00F3608E" w:rsidRDefault="00F3608E">
      <w:pPr>
        <w:pStyle w:val="ConsPlusNonformat"/>
        <w:jc w:val="both"/>
      </w:pPr>
      <w:r>
        <w:t xml:space="preserve">нормативных   правовых   актов   </w:t>
      </w:r>
      <w:proofErr w:type="gramStart"/>
      <w:r>
        <w:t>и  проектов</w:t>
      </w:r>
      <w:proofErr w:type="gramEnd"/>
      <w:r>
        <w:t xml:space="preserve">  нормативных  правовых  актов,</w:t>
      </w:r>
    </w:p>
    <w:p w:rsidR="00F3608E" w:rsidRDefault="00F3608E">
      <w:pPr>
        <w:pStyle w:val="ConsPlusNonformat"/>
        <w:jc w:val="both"/>
      </w:pPr>
      <w:r>
        <w:t xml:space="preserve">утвержденной   постановлением   </w:t>
      </w:r>
      <w:proofErr w:type="gramStart"/>
      <w:r>
        <w:t>Правительства  Российской</w:t>
      </w:r>
      <w:proofErr w:type="gramEnd"/>
      <w:r>
        <w:t xml:space="preserve">  Федерации  от 26</w:t>
      </w:r>
    </w:p>
    <w:p w:rsidR="00F3608E" w:rsidRDefault="00F3608E">
      <w:pPr>
        <w:pStyle w:val="ConsPlusNonformat"/>
        <w:jc w:val="both"/>
      </w:pPr>
      <w:r>
        <w:t xml:space="preserve">февраля   2010   года   </w:t>
      </w:r>
      <w:proofErr w:type="gramStart"/>
      <w:r>
        <w:t>N  96</w:t>
      </w:r>
      <w:proofErr w:type="gramEnd"/>
      <w:r>
        <w:t>,  осуществил(а)  антикоррупционную экспертизу</w:t>
      </w:r>
    </w:p>
    <w:p w:rsidR="00F3608E" w:rsidRDefault="00F3608E">
      <w:pPr>
        <w:pStyle w:val="ConsPlusNonformat"/>
        <w:jc w:val="both"/>
      </w:pPr>
      <w:r>
        <w:t>подготовленного ___________________________________________________________</w:t>
      </w:r>
    </w:p>
    <w:p w:rsidR="00F3608E" w:rsidRDefault="00F3608E">
      <w:pPr>
        <w:pStyle w:val="ConsPlusNonformat"/>
        <w:jc w:val="both"/>
      </w:pPr>
      <w:r>
        <w:t xml:space="preserve">                          (наименование структурного подразделения)</w:t>
      </w:r>
    </w:p>
    <w:p w:rsidR="00F3608E" w:rsidRDefault="00F3608E">
      <w:pPr>
        <w:pStyle w:val="ConsPlusNonformat"/>
        <w:jc w:val="both"/>
      </w:pPr>
      <w:r>
        <w:t>проекта _________________________________________________ (далее - проект).</w:t>
      </w:r>
    </w:p>
    <w:p w:rsidR="00F3608E" w:rsidRDefault="00F3608E">
      <w:pPr>
        <w:pStyle w:val="ConsPlusNonformat"/>
        <w:jc w:val="both"/>
      </w:pPr>
      <w:r>
        <w:t xml:space="preserve">       (наименование проекта нормативного правового акта)</w:t>
      </w:r>
    </w:p>
    <w:p w:rsidR="00F3608E" w:rsidRDefault="00F3608E">
      <w:pPr>
        <w:pStyle w:val="ConsPlusNonformat"/>
        <w:jc w:val="both"/>
      </w:pPr>
    </w:p>
    <w:p w:rsidR="00F3608E" w:rsidRDefault="00F3608E">
      <w:pPr>
        <w:pStyle w:val="ConsPlusNonformat"/>
        <w:jc w:val="both"/>
      </w:pPr>
      <w:r>
        <w:t xml:space="preserve">    </w:t>
      </w:r>
      <w:proofErr w:type="gramStart"/>
      <w:r>
        <w:t>В  результате</w:t>
      </w:r>
      <w:proofErr w:type="gramEnd"/>
      <w:r>
        <w:t xml:space="preserve">  указанной  экспертизы  коррупциогенные  факторы в тексте</w:t>
      </w:r>
    </w:p>
    <w:p w:rsidR="00F3608E" w:rsidRDefault="00F3608E">
      <w:pPr>
        <w:pStyle w:val="ConsPlusNonformat"/>
        <w:jc w:val="both"/>
      </w:pPr>
      <w:r>
        <w:t>проекта   не   выявлены/выявлены</w:t>
      </w:r>
      <w:proofErr w:type="gramStart"/>
      <w:r>
        <w:t xml:space="preserve">   (</w:t>
      </w:r>
      <w:proofErr w:type="gramEnd"/>
      <w:r>
        <w:t>указать   структурные  единицы  проекта</w:t>
      </w:r>
    </w:p>
    <w:p w:rsidR="00F3608E" w:rsidRDefault="00F3608E">
      <w:pPr>
        <w:pStyle w:val="ConsPlusNonformat"/>
        <w:jc w:val="both"/>
      </w:pPr>
      <w:r>
        <w:t xml:space="preserve">нормативного   </w:t>
      </w:r>
      <w:proofErr w:type="gramStart"/>
      <w:r>
        <w:t>правового  акта</w:t>
      </w:r>
      <w:proofErr w:type="gramEnd"/>
      <w:r>
        <w:t xml:space="preserve">  (разделы,  главы,  статьи,  части,  пункты,</w:t>
      </w:r>
    </w:p>
    <w:p w:rsidR="00F3608E" w:rsidRDefault="00F3608E">
      <w:pPr>
        <w:pStyle w:val="ConsPlusNonformat"/>
        <w:jc w:val="both"/>
      </w:pPr>
      <w:r>
        <w:t>подпункты, абзацы) и соответствующие коррупциогенные факторы).</w:t>
      </w:r>
    </w:p>
    <w:p w:rsidR="00F3608E" w:rsidRDefault="00F3608E">
      <w:pPr>
        <w:pStyle w:val="ConsPlusNonformat"/>
        <w:jc w:val="both"/>
      </w:pPr>
    </w:p>
    <w:p w:rsidR="00F3608E" w:rsidRDefault="00F3608E">
      <w:pPr>
        <w:pStyle w:val="ConsPlusNonformat"/>
        <w:jc w:val="both"/>
      </w:pPr>
      <w:r>
        <w:t xml:space="preserve">    ___________________________ _______________________</w:t>
      </w:r>
    </w:p>
    <w:p w:rsidR="00F3608E" w:rsidRDefault="00F3608E">
      <w:pPr>
        <w:pStyle w:val="ConsPlusNonformat"/>
        <w:jc w:val="both"/>
      </w:pPr>
      <w:r>
        <w:t xml:space="preserve">           (</w:t>
      </w:r>
      <w:proofErr w:type="gramStart"/>
      <w:r>
        <w:t xml:space="preserve">должность)   </w:t>
      </w:r>
      <w:proofErr w:type="gramEnd"/>
      <w:r>
        <w:t xml:space="preserve">                 (Ф.И.О.)</w:t>
      </w:r>
    </w:p>
    <w:p w:rsidR="00F3608E" w:rsidRDefault="00F3608E">
      <w:pPr>
        <w:pStyle w:val="ConsPlusNormal"/>
        <w:jc w:val="both"/>
      </w:pPr>
    </w:p>
    <w:p w:rsidR="00F3608E" w:rsidRDefault="00F3608E">
      <w:pPr>
        <w:pStyle w:val="ConsPlusNormal"/>
        <w:jc w:val="both"/>
      </w:pPr>
    </w:p>
    <w:p w:rsidR="00F3608E" w:rsidRDefault="00F3608E">
      <w:pPr>
        <w:pStyle w:val="ConsPlusNormal"/>
        <w:pBdr>
          <w:bottom w:val="single" w:sz="6" w:space="0" w:color="auto"/>
        </w:pBdr>
        <w:spacing w:before="100" w:after="100"/>
        <w:jc w:val="both"/>
        <w:rPr>
          <w:sz w:val="2"/>
          <w:szCs w:val="2"/>
        </w:rPr>
      </w:pPr>
    </w:p>
    <w:p w:rsidR="008351D2" w:rsidRDefault="008351D2"/>
    <w:sectPr w:rsidR="008351D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8E"/>
    <w:rsid w:val="008351D2"/>
    <w:rsid w:val="00AD2DFB"/>
    <w:rsid w:val="00F3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BEE18"/>
  <w15:chartTrackingRefBased/>
  <w15:docId w15:val="{5E8FBC63-03B1-4C3B-BFA8-3DD09C18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08E"/>
    <w:pPr>
      <w:widowControl w:val="0"/>
      <w:autoSpaceDE w:val="0"/>
      <w:autoSpaceDN w:val="0"/>
      <w:spacing w:after="0" w:line="240" w:lineRule="auto"/>
    </w:pPr>
    <w:rPr>
      <w:rFonts w:ascii="Arial" w:eastAsiaTheme="minorEastAsia" w:hAnsi="Arial" w:cs="Arial"/>
      <w:kern w:val="0"/>
      <w:sz w:val="20"/>
      <w:lang w:eastAsia="ru-RU"/>
      <w14:ligatures w14:val="none"/>
    </w:rPr>
  </w:style>
  <w:style w:type="paragraph" w:customStyle="1" w:styleId="ConsPlusNonformat">
    <w:name w:val="ConsPlusNonformat"/>
    <w:rsid w:val="00F3608E"/>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Title">
    <w:name w:val="ConsPlusTitle"/>
    <w:rsid w:val="00F3608E"/>
    <w:pPr>
      <w:widowControl w:val="0"/>
      <w:autoSpaceDE w:val="0"/>
      <w:autoSpaceDN w:val="0"/>
      <w:spacing w:after="0" w:line="240" w:lineRule="auto"/>
    </w:pPr>
    <w:rPr>
      <w:rFonts w:ascii="Arial" w:eastAsiaTheme="minorEastAsia" w:hAnsi="Arial" w:cs="Arial"/>
      <w:b/>
      <w:kern w:val="0"/>
      <w:sz w:val="20"/>
      <w:lang w:eastAsia="ru-RU"/>
      <w14:ligatures w14:val="none"/>
    </w:rPr>
  </w:style>
  <w:style w:type="paragraph" w:customStyle="1" w:styleId="ConsPlusTitlePage">
    <w:name w:val="ConsPlusTitlePage"/>
    <w:rsid w:val="00F3608E"/>
    <w:pPr>
      <w:widowControl w:val="0"/>
      <w:autoSpaceDE w:val="0"/>
      <w:autoSpaceDN w:val="0"/>
      <w:spacing w:after="0" w:line="240" w:lineRule="auto"/>
    </w:pPr>
    <w:rPr>
      <w:rFonts w:ascii="Tahoma" w:eastAsiaTheme="minorEastAsia" w:hAnsi="Tahoma" w:cs="Tahoma"/>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0FC0F9D2354F1BB8D53BE60590276935BC12E70D03E1DCB46D3E794535BC32980FDC57284066AFA674176036987A067BD638D27B06E71AW8f5J" TargetMode="External"/><Relationship Id="rId13" Type="http://schemas.openxmlformats.org/officeDocument/2006/relationships/hyperlink" Target="consultantplus://offline/ref=C20FC0F9D2354F1BB8D53BE60590276935BC12E70D03E1DCB46D3E794535BC32980FDC57284066AFA674176036987A067BD638D27B06E71AW8f5J" TargetMode="External"/><Relationship Id="rId3" Type="http://schemas.openxmlformats.org/officeDocument/2006/relationships/webSettings" Target="webSettings.xml"/><Relationship Id="rId7" Type="http://schemas.openxmlformats.org/officeDocument/2006/relationships/hyperlink" Target="consultantplus://offline/ref=C20FC0F9D2354F1BB8D53BE60590276935BC12E70D03E1DCB46D3E794535BC32980FDC57284066AFA674176036987A067BD638D27B06E71AW8f5J" TargetMode="External"/><Relationship Id="rId12" Type="http://schemas.openxmlformats.org/officeDocument/2006/relationships/hyperlink" Target="consultantplus://offline/ref=C20FC0F9D2354F1BB8D53BE60590276935BC12E70D03E1DCB46D3E794535BC32980FDC57284066AFA674176036987A067BD638D27B06E71AW8f5J"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20FC0F9D2354F1BB8D53BE60590276935BC12E70D03E1DCB46D3E794535BC32980FDC52231437E9F47241396CCC761A71C83BWDf1J" TargetMode="External"/><Relationship Id="rId11" Type="http://schemas.openxmlformats.org/officeDocument/2006/relationships/hyperlink" Target="consultantplus://offline/ref=C20FC0F9D2354F1BB8D525EB13FC7A6031B54CEB0803E283E8326524123CB665DF4085156C4D67ADA17F41397999264026C53BDB7B05E60685B8CBW3f0J" TargetMode="External"/><Relationship Id="rId5" Type="http://schemas.openxmlformats.org/officeDocument/2006/relationships/hyperlink" Target="consultantplus://offline/ref=C20FC0F9D2354F1BB8D53BE60590276934BE1AEE0D07E1DCB46D3E794535BC32980FDC57284066AFA374176036987A067BD638D27B06E71AW8f5J" TargetMode="External"/><Relationship Id="rId15" Type="http://schemas.openxmlformats.org/officeDocument/2006/relationships/hyperlink" Target="consultantplus://offline/ref=C20FC0F9D2354F1BB8D53BE60590276935BC12E70D03E1DCB46D3E794535BC32980FDC57284066AFA674176036987A067BD638D27B06E71AW8f5J" TargetMode="External"/><Relationship Id="rId10" Type="http://schemas.openxmlformats.org/officeDocument/2006/relationships/hyperlink" Target="consultantplus://offline/ref=C20FC0F9D2354F1BB8D525EB13FC7A6031B54CEB0803E38FED326524123CB665DF4085156C4D67ADA17F41367999264026C53BDB7B05E60685B8CBW3f0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20FC0F9D2354F1BB8D53BE60590276935BC12E70D03E1DCB46D3E794535BC32980FDC57284066AFA674176036987A067BD638D27B06E71AW8f5J" TargetMode="External"/><Relationship Id="rId14" Type="http://schemas.openxmlformats.org/officeDocument/2006/relationships/hyperlink" Target="consultantplus://offline/ref=C20FC0F9D2354F1BB8D53BE60590276935BC12E70D03E1DCB46D3E794535BC32980FDC57284066AFA674176036987A067BD638D27B06E71AW8f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2753</Words>
  <Characters>15696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 Меджидов</dc:creator>
  <cp:keywords/>
  <dc:description/>
  <cp:lastModifiedBy>Расул Меджидов</cp:lastModifiedBy>
  <cp:revision>1</cp:revision>
  <dcterms:created xsi:type="dcterms:W3CDTF">2022-11-28T09:31:00Z</dcterms:created>
  <dcterms:modified xsi:type="dcterms:W3CDTF">2022-11-28T09:50:00Z</dcterms:modified>
</cp:coreProperties>
</file>