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338" w:rsidRDefault="00A733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3338" w:rsidRDefault="00A73338">
      <w:pPr>
        <w:pStyle w:val="ConsPlusNormal"/>
        <w:jc w:val="both"/>
        <w:outlineLvl w:val="0"/>
      </w:pPr>
    </w:p>
    <w:p w:rsidR="00A73338" w:rsidRDefault="00A73338">
      <w:pPr>
        <w:pStyle w:val="ConsPlusTitle"/>
        <w:jc w:val="center"/>
        <w:outlineLvl w:val="0"/>
      </w:pPr>
      <w:r>
        <w:t>ПРАВИТЕЛЬСТВО РЕСПУБЛИКИ ДАГЕСТАН</w:t>
      </w:r>
    </w:p>
    <w:p w:rsidR="00A73338" w:rsidRDefault="00A73338">
      <w:pPr>
        <w:pStyle w:val="ConsPlusTitle"/>
        <w:jc w:val="center"/>
      </w:pPr>
    </w:p>
    <w:p w:rsidR="00A73338" w:rsidRDefault="00A73338">
      <w:pPr>
        <w:pStyle w:val="ConsPlusTitle"/>
        <w:jc w:val="center"/>
      </w:pPr>
      <w:r>
        <w:t>ПОСТАНОВЛЕНИЕ</w:t>
      </w:r>
    </w:p>
    <w:p w:rsidR="00A73338" w:rsidRDefault="00A73338">
      <w:pPr>
        <w:pStyle w:val="ConsPlusTitle"/>
        <w:jc w:val="center"/>
      </w:pPr>
      <w:r>
        <w:t>от 22 июня 2012 г. N 213</w:t>
      </w:r>
    </w:p>
    <w:p w:rsidR="00A73338" w:rsidRDefault="00A73338">
      <w:pPr>
        <w:pStyle w:val="ConsPlusTitle"/>
        <w:jc w:val="center"/>
      </w:pPr>
    </w:p>
    <w:p w:rsidR="00A73338" w:rsidRDefault="00A73338">
      <w:pPr>
        <w:pStyle w:val="ConsPlusTitle"/>
        <w:jc w:val="center"/>
      </w:pPr>
      <w:r>
        <w:t>ОБ УТВЕРЖДЕНИИ ПОЛОЖЕНИЯ О ПОРЯДКЕ РАСХОДОВАНИЯ</w:t>
      </w:r>
    </w:p>
    <w:p w:rsidR="00A73338" w:rsidRDefault="00A73338">
      <w:pPr>
        <w:pStyle w:val="ConsPlusTitle"/>
        <w:jc w:val="center"/>
      </w:pPr>
      <w:r>
        <w:t>СРЕДСТВ НА РЕАЛИЗАЦИЮ МЕРОПРИЯТИЙ ПО СОДЕЙСТВИЮ</w:t>
      </w:r>
    </w:p>
    <w:p w:rsidR="00A73338" w:rsidRDefault="00A73338">
      <w:pPr>
        <w:pStyle w:val="ConsPlusTitle"/>
        <w:jc w:val="center"/>
      </w:pPr>
      <w:r>
        <w:t>ЗАНЯТОСТИ НАСЕЛЕНИЯ РЕСПУБЛИКИ ДАГЕСТАН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статьи 7.1-1</w:t>
        </w:r>
      </w:hyperlink>
      <w:r>
        <w:t xml:space="preserve"> Закона Российской Федерации от 19 апреля 1991 года N 1032-1 "О занятости населения в Российской Федерации" Правительство Республики Дагестан постановляет: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порядке расходования средств на реализацию мероприятий по содействию занятости населения Республики Дагестан.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Министерство труда и социального развития Республики Дагестан.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десяти дней со дня его официального опубликования.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right"/>
      </w:pPr>
      <w:r>
        <w:t>Председатель Правительства</w:t>
      </w:r>
    </w:p>
    <w:p w:rsidR="00A73338" w:rsidRDefault="00A73338">
      <w:pPr>
        <w:pStyle w:val="ConsPlusNormal"/>
        <w:jc w:val="right"/>
      </w:pPr>
      <w:r>
        <w:t>Республики Дагестан</w:t>
      </w:r>
    </w:p>
    <w:p w:rsidR="00A73338" w:rsidRDefault="00A73338">
      <w:pPr>
        <w:pStyle w:val="ConsPlusNormal"/>
        <w:jc w:val="right"/>
      </w:pPr>
      <w:r>
        <w:t>М.АБДУЛАЕВ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right"/>
        <w:outlineLvl w:val="0"/>
      </w:pPr>
      <w:r>
        <w:t>Утверждено</w:t>
      </w:r>
    </w:p>
    <w:p w:rsidR="00A73338" w:rsidRDefault="00A73338">
      <w:pPr>
        <w:pStyle w:val="ConsPlusNormal"/>
        <w:jc w:val="right"/>
      </w:pPr>
      <w:r>
        <w:t>постановлением Правительства</w:t>
      </w:r>
    </w:p>
    <w:p w:rsidR="00A73338" w:rsidRDefault="00A73338">
      <w:pPr>
        <w:pStyle w:val="ConsPlusNormal"/>
        <w:jc w:val="right"/>
      </w:pPr>
      <w:r>
        <w:t>Республики Дагестан</w:t>
      </w:r>
    </w:p>
    <w:p w:rsidR="00A73338" w:rsidRDefault="00A73338">
      <w:pPr>
        <w:pStyle w:val="ConsPlusNormal"/>
        <w:jc w:val="right"/>
      </w:pPr>
      <w:r>
        <w:t>от 22 июня 2012 г. N 213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Title"/>
        <w:jc w:val="center"/>
      </w:pPr>
      <w:bookmarkStart w:id="0" w:name="P28"/>
      <w:bookmarkEnd w:id="0"/>
      <w:r>
        <w:t>ПОЛОЖЕНИЕ</w:t>
      </w:r>
    </w:p>
    <w:p w:rsidR="00A73338" w:rsidRDefault="00A73338">
      <w:pPr>
        <w:pStyle w:val="ConsPlusTitle"/>
        <w:jc w:val="center"/>
      </w:pPr>
      <w:r>
        <w:t>О ПОРЯДКЕ РАСХОДОВАНИЯ СРЕДСТВ НА РЕАЛИЗАЦИЮ МЕРОПРИЯТИЙ</w:t>
      </w:r>
    </w:p>
    <w:p w:rsidR="00A73338" w:rsidRDefault="00A73338">
      <w:pPr>
        <w:pStyle w:val="ConsPlusTitle"/>
        <w:jc w:val="center"/>
      </w:pPr>
      <w:r>
        <w:t>ПО СОДЕЙСТВИЮ ЗАНЯТОСТИ НАСЕЛЕНИЯ РЕСПУБЛИКИ ДАГЕСТАН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center"/>
        <w:outlineLvl w:val="1"/>
      </w:pPr>
      <w:r>
        <w:t>I. Общие положения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ind w:firstLine="540"/>
        <w:jc w:val="both"/>
      </w:pPr>
      <w:r>
        <w:t>1. Настоящее Положение устанавливает порядок расходования средств на реализацию мероприятий по содействию занятости населения Республики Дагестан.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2. Финансовое обеспечение мероприятий по содействию занятости населения Республики Дагестан осуществляется за счет средств республиканского бюджета Республики Дагестан в пределах лимитов бюджетных обязательств и объемов финансирования расходов, предусмотренных в установленном порядке Министерству труда и социального развития Республики Дагестан.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center"/>
        <w:outlineLvl w:val="1"/>
      </w:pPr>
      <w:r>
        <w:t>II. Условия финансирования и порядок расходования средств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ind w:firstLine="540"/>
        <w:jc w:val="both"/>
      </w:pPr>
      <w:r>
        <w:lastRenderedPageBreak/>
        <w:t>3. Финансирование мероприятий по содействию занятости населения Республики Дагестан предусматривается по следующим направлениям: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1" w:name="P40"/>
      <w:bookmarkEnd w:id="1"/>
      <w:r>
        <w:t>а) организация временного трудоустройства несовершеннолетних граждан в возрасте от 14 до 18 лет в свободное от учебы время, при этом расходы осуществляются на: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подготовку, издание и размещение информационных материалов о планируемых органами государственной службы занятости населения Республики Дагестан (далее - органы службы занятости) мерах по организации трудоустройства несовершеннолетних граждан, изготовление объектов наглядной информации, размещение материалов в средствах массовой информации;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материальную поддержку несовершеннолетних граждан на период их временного трудоустройства - в размере не ниже минимальной величины пособия по безработице и не выше полуторакратной минимальной величины пособия по безработице, увеличенных на размер районного коэффициента;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оплату комиссионного вознаграждения кредитному учреждению за осуществление выплаты материальной поддержки в период временного трудоустройства несовершеннолетних граждан в возрасте от 14 до 18 лет - в размере, не превышающем 0,5 процента от суммы произведенных выплат, в случае отсутствия кредитного учреждения - оплату услуг организациям федеральной почтовой связи - в размере, устанавливаемом ежегодно Правительством Республики Дагестан, - от общей суммы средств, подлежащих доставке;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транспортные расходы по доставке несовершеннолетних граждан к месту проведения работ и обратно;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б) организация ярмарок вакансий и учебных рабочих мест, при этом расходы осуществляются на: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подготовку, издание и размещение информационных материалов о деятельности органов службы занятости, изготовление объектов наглядной информации, изготовление или аренду рекламных щитов, оформление помещения, тиражирование рекламно-информационных и методических материалов, приобретение специальных периодических изданий по вопросам трудоустройства, размещение материалов в средствах массовой информации, оплату типографских расходов;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аренду помещений на время проведения мероприятий;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транспортные расходы по доставке специалистов до места проведения мероприятий и обратно, перевозке оборудования и информационных материалов;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приобретение канцелярских товаров, аренду каналов связи (включая сеть "Интернет"), услуги почтовой связи;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в) информирование населения и работодателей о положении на рынке труда Республики Дагестан, при этом расходы осуществляются на: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подготовку, издание и размещение информационных материалов, изготовление объектов наглядной информации, изготовление или аренду рекламных щитов, тиражирование рекламно-информационных материалов о предоставлении государственных услуг в области содействия занятости населения, спросе на рабочую силу и ее предложении, размещение материалов в средствах массовой информации, оплату типографских расходов;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аренду помещений на время проведения мероприятий, оборудования, мебели, каналов связи (включая сеть "Интернет") для организации специализированных консультационных пунктов, включая временные консультационные пункты для увольняемых работников, транспортные расходы;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lastRenderedPageBreak/>
        <w:t>приобретение и доставку печатной продукции для предоставления государственных услуг в области содействия занятости населения, расходных материалов, перевозку информационного оборудования и информационных материалов;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проведение консультаций увольняемых работников;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проведение консультаций для несовершеннолетних граждан в возрасте от 14 до 18 лет;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услуги каналов связи (включая сеть "Интернет"), услуги почтовой связи;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4" w:name="P57"/>
      <w:bookmarkEnd w:id="4"/>
      <w:r>
        <w:t>г) организация проведения оплачиваемых общественных работ, при этом расходы осуществляются на: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подготовку, издание и размещение материалов о планируемых мерах по организации общественных работ в средствах массовой информации, разработку и издание специальных информационных изданий, изготовление стендов;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материальную поддержку безработных граждан, принимающих участие в общественных работах - в размере не ниже минимальной величины пособия по безработице и не выше двукратной минимальной величины пособия по безработице, увеличенных на размер районного коэффициента;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оплату комиссионного вознаграждения кредитному учреждению за осуществление выплаты материальной поддержки безработным гражданам, принимающим участие в общественных работах, - в размере, не превышающем 0,5 процента от суммы произведенных выплат, в случае отсутствия кредитного учреждения - оплату услуг организациям федеральной почтовой связи - в размере, устанавливаемом ежегодно Правительством Республики Дагестан, - от общей суммы средств, подлежащих доставке;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транспортные расходы по доставке граждан к месту проведения общественных работ и обратно;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5" w:name="P62"/>
      <w:bookmarkEnd w:id="5"/>
      <w:r>
        <w:t>д) организация временного трудоустройства безработных граждан, испытывающих трудности в поиске работы, при этом расходы осуществляются на: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подготовку, издание и размещение информационных материалов, изготовление объектов наглядной информации, размещение материалов в средствах массовой информации;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материальную поддержку безработных граждан, испытывающих трудности в поиске работы, на период их временного трудоустройства - в размере не ниже минимальной величины пособия по безработице и не выше двукратной минимальной величины пособия по безработице, увеличенных на размер районного коэффициента;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оплату комиссионного вознаграждения кредитному учреждению за осуществление выплаты материальной поддержки испытывающим трудности в поиске работы - в размере, не превышающем 0,5 процента от суммы произведенных выплат, в случае отсутствия кредитного учреждения - оплату услуг организациям федеральной почтовой связи - в размере, устанавливаемом ежегодно Правительством Республики Дагестан, - от общей суммы средств, подлежащих доставке;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транспортные расходы по доставке безработных граждан, испытывающих трудности в поиске работы, к месту проведения работ и обратно;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е) социальная адаптация безработных граждан на рынке труда, при этом расходы осуществляются на: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подготовку, издание и размещение информационных и методических материалов, </w:t>
      </w:r>
      <w:r>
        <w:lastRenderedPageBreak/>
        <w:t>изготовление объектов наглядной информации, периодических изданий по вопросам трудоустройства;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7" w:name="P69"/>
      <w:bookmarkEnd w:id="7"/>
      <w:r>
        <w:t>приобретение оборудования в соответствии с технологиями реализации мероприятий по социальной адаптации на рынке труда (компьютеры, средства электронно-вычислительной техники, программного обеспечения, оборудование локальных и информационных сетей, включая сеть "Интернет", оргтехника, аудио- и видеотехника), канцелярских товаров;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8" w:name="P70"/>
      <w:bookmarkEnd w:id="8"/>
      <w:r>
        <w:t>аренду помещения на время проведения мероприятия, мебели, информационных стендов, каналов связи (включая сеть "Интернет"), оборудования (компьютеры, программное обеспечение, локальные и информационные сети, аудио- и видеотехника);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оказание услуг специалистами, привлекаемыми для реализации мероприятий по социальной адаптации безработных граждан;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ж) 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впервые, при этом расходы осуществляются на: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9" w:name="P73"/>
      <w:bookmarkEnd w:id="9"/>
      <w:r>
        <w:t>подготовку, издание и размещение информационных материалов, изготовление объектов наглядной информации, размещение материалов в средствах массовой информации;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материальную поддержку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впервые, на период их временного трудоустройства - в размере не ниже минимальной величины пособия по безработице и не выше двукратной минимальной величины пособия по безработице, увеличенных на размер районного коэффициента;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оплату комиссионного вознаграждения кредитному учреждению за осуществление выплаты материальной поддержки безработным гражданам в возрасте от 18 до 20 лет из числа выпускников учреждений начального и среднего профессионального образования, ищущих работу впервые, - в размере, не превышающем 0,5 процента от суммы произведенных выплат, в случае отсутствия кредитного учреждения - оплату услуг организациям федеральной почтовой связи - в размере, устанавливаемом ежегодно Правительством Республики Дагестан, - от общей суммы средств, подлежащих доставке;</w:t>
      </w:r>
    </w:p>
    <w:p w:rsidR="00A73338" w:rsidRDefault="00A73338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>з) организация профессиональной ориентации граждан, при этом расходы осуществляются на: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подготовку, издание и размещение информационных материалов, разработку и приобретение методического обеспечения профориентационной деятельности, специальной литературы, проведение профориентационных, психологических, социологических обследований;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оказание услуг по профессиональной ориентации граждан и психологической поддержке безработных граждан;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аренду помещения на время проведения мероприятия, мебели, информационных стендов, каналов связи (включая сеть "Интернет"), оборудования (компьютеры, локальные и информационные сети, аудио- и видеотехника), использование услуг почтовой связи.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4. Оплата мероприятий по содействию занятости населения осуществляется в соответствии с государственными контрактами (договорами), заключаемыми органами службы занятости с работодателями (юридическими или физическими лицами) в соответствии с законодательством Российской Федерации.</w:t>
      </w:r>
    </w:p>
    <w:p w:rsidR="00A73338" w:rsidRDefault="00A733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928"/>
        <w:gridCol w:w="113"/>
      </w:tblGrid>
      <w:tr w:rsidR="00A733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38" w:rsidRDefault="00A733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38" w:rsidRDefault="00A733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3338" w:rsidRDefault="00A733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3338" w:rsidRDefault="00A7333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имеются в виду подпункты "а-з" пункта 3 настоящего Положения.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38" w:rsidRDefault="00A73338">
            <w:pPr>
              <w:pStyle w:val="ConsPlusNormal"/>
            </w:pPr>
          </w:p>
        </w:tc>
      </w:tr>
    </w:tbl>
    <w:p w:rsidR="00A73338" w:rsidRDefault="00A73338">
      <w:pPr>
        <w:pStyle w:val="ConsPlusNormal"/>
        <w:spacing w:before="280"/>
        <w:ind w:firstLine="540"/>
        <w:jc w:val="both"/>
      </w:pPr>
      <w:r>
        <w:t xml:space="preserve">5. Заключение органами службы занятости с юридическими или физическими лицами государственных договоров по мероприятиям, предусмотренным абзацами вторым и пятым подпунктов </w:t>
      </w:r>
      <w:hyperlink w:anchor="P40">
        <w:r>
          <w:rPr>
            <w:color w:val="0000FF"/>
          </w:rPr>
          <w:t>"а"</w:t>
        </w:r>
      </w:hyperlink>
      <w:r>
        <w:t xml:space="preserve">, </w:t>
      </w:r>
      <w:hyperlink w:anchor="P57">
        <w:r>
          <w:rPr>
            <w:color w:val="0000FF"/>
          </w:rPr>
          <w:t>"г"</w:t>
        </w:r>
      </w:hyperlink>
      <w:r>
        <w:t xml:space="preserve"> и </w:t>
      </w:r>
      <w:hyperlink w:anchor="P62">
        <w:r>
          <w:rPr>
            <w:color w:val="0000FF"/>
          </w:rPr>
          <w:t>"д"</w:t>
        </w:r>
      </w:hyperlink>
      <w:r>
        <w:t xml:space="preserve">, </w:t>
      </w:r>
      <w:hyperlink w:anchor="P45">
        <w:r>
          <w:rPr>
            <w:color w:val="0000FF"/>
          </w:rPr>
          <w:t>подпунктами "б"</w:t>
        </w:r>
      </w:hyperlink>
      <w:r>
        <w:t xml:space="preserve">, </w:t>
      </w:r>
      <w:hyperlink w:anchor="P50">
        <w:r>
          <w:rPr>
            <w:color w:val="0000FF"/>
          </w:rPr>
          <w:t>"в"</w:t>
        </w:r>
      </w:hyperlink>
      <w:r>
        <w:t xml:space="preserve">, </w:t>
      </w:r>
      <w:hyperlink w:anchor="P68">
        <w:r>
          <w:rPr>
            <w:color w:val="0000FF"/>
          </w:rPr>
          <w:t>абзацами вторым</w:t>
        </w:r>
      </w:hyperlink>
      <w:r>
        <w:t xml:space="preserve">, </w:t>
      </w:r>
      <w:hyperlink w:anchor="P69">
        <w:r>
          <w:rPr>
            <w:color w:val="0000FF"/>
          </w:rPr>
          <w:t>третьим</w:t>
        </w:r>
      </w:hyperlink>
      <w:r>
        <w:t xml:space="preserve"> и </w:t>
      </w:r>
      <w:hyperlink w:anchor="P70">
        <w:r>
          <w:rPr>
            <w:color w:val="0000FF"/>
          </w:rPr>
          <w:t>четвертым подпункта "е"</w:t>
        </w:r>
      </w:hyperlink>
      <w:r>
        <w:t xml:space="preserve">, </w:t>
      </w:r>
      <w:hyperlink w:anchor="P73">
        <w:r>
          <w:rPr>
            <w:color w:val="0000FF"/>
          </w:rPr>
          <w:t>абзацем вторым подпункта "ж"</w:t>
        </w:r>
      </w:hyperlink>
      <w:r>
        <w:t xml:space="preserve">, </w:t>
      </w:r>
      <w:hyperlink w:anchor="P76">
        <w:r>
          <w:rPr>
            <w:color w:val="0000FF"/>
          </w:rPr>
          <w:t>подпунктом "з"</w:t>
        </w:r>
      </w:hyperlink>
      <w:r>
        <w:t xml:space="preserve"> настоящего Положения,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нужд.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6. Выплата материальной поддержки безработным гражданам, участвующим в общественных работах, безработным гражданам, испытывающим трудности в поиске работы, безработным гражданам в возрасте от 18 до 20 лет из числа выпускников учреждений начального и среднего профессионального образования, ищущим работу впервые, и несовершеннолетним гражданам в возрасте от 14 до 18 лет в период временного трудоустройства, предусмотренной настоящим Положением, производится органом службы занятости через кредитное учреждение, в случае отсутствия кредитного учреждения - через организации федеральной почтовой связи в соответствии с заключенным государственным контрактом (договором).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center"/>
        <w:outlineLvl w:val="1"/>
      </w:pPr>
      <w:r>
        <w:t>III. Контроль за целевым использованием финансовых средств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ind w:firstLine="540"/>
        <w:jc w:val="both"/>
      </w:pPr>
      <w:r>
        <w:t>7. Ответственность за целевое использование финансовых средств, выделенных на финансирование мероприятий по содействию занятости населения, определяется условиями договоров, заключенных между центрами занятости населения, юридическими и (или) физическими лицами.</w:t>
      </w:r>
    </w:p>
    <w:p w:rsidR="00A73338" w:rsidRDefault="00A73338">
      <w:pPr>
        <w:pStyle w:val="ConsPlusNormal"/>
        <w:spacing w:before="220"/>
        <w:ind w:firstLine="540"/>
        <w:jc w:val="both"/>
      </w:pPr>
      <w:r>
        <w:t>8. Контроль за целевым использованием средств республиканского бюджета Республики Дагестан, выделенных на финансирование мероприятий по содействию занятости населения Республики Дагестан, осуществляют Министерство финансов Республики Дагестан, Счетная палата Республики Дагестан и Министерство труда и социального развития Республики Дагестан в пределах своих полномочий.</w:t>
      </w: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jc w:val="both"/>
      </w:pPr>
    </w:p>
    <w:p w:rsidR="00A73338" w:rsidRDefault="00A733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7F7" w:rsidRDefault="005A07F7"/>
    <w:sectPr w:rsidR="005A07F7" w:rsidSect="00555D24">
      <w:pgSz w:w="11907" w:h="16840"/>
      <w:pgMar w:top="709" w:right="850" w:bottom="1440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38"/>
    <w:rsid w:val="004F5319"/>
    <w:rsid w:val="005A07F7"/>
    <w:rsid w:val="00A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7B36B-5D40-4C3E-9DEC-9D622AA7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3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A733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A733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E16CA977F964F09EBDA630877F9B6D96A2C9F348DB753560FF760492083CF11FB58B455FED2AAAD695D88B97AE6459D220C43D21Q6yA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Абдулмуталимова</dc:creator>
  <cp:keywords/>
  <dc:description/>
  <cp:lastModifiedBy>Патимат Абдулмуталимова</cp:lastModifiedBy>
  <cp:revision>1</cp:revision>
  <dcterms:created xsi:type="dcterms:W3CDTF">2022-12-01T12:50:00Z</dcterms:created>
  <dcterms:modified xsi:type="dcterms:W3CDTF">2022-12-01T12:50:00Z</dcterms:modified>
</cp:coreProperties>
</file>