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46" w:rsidRDefault="00680746" w:rsidP="00680746">
      <w:pPr>
        <w:shd w:val="clear" w:color="auto" w:fill="FFFFFF"/>
        <w:spacing w:after="135" w:line="240" w:lineRule="auto"/>
        <w:jc w:val="center"/>
        <w:outlineLvl w:val="0"/>
        <w:rPr>
          <w:rFonts w:ascii="marta_regular" w:eastAsia="Times New Roman" w:hAnsi="marta_regular"/>
          <w:color w:val="4783BB"/>
          <w:kern w:val="36"/>
          <w:sz w:val="39"/>
          <w:szCs w:val="39"/>
          <w:lang w:eastAsia="ru-RU"/>
        </w:rPr>
      </w:pPr>
      <w:r>
        <w:rPr>
          <w:rFonts w:ascii="marta_regular" w:eastAsia="Times New Roman" w:hAnsi="marta_regular"/>
          <w:color w:val="4783BB"/>
          <w:kern w:val="36"/>
          <w:sz w:val="39"/>
          <w:szCs w:val="39"/>
          <w:lang w:eastAsia="ru-RU"/>
        </w:rPr>
        <w:t>Часто задаваемые вопросы</w:t>
      </w:r>
    </w:p>
    <w:p w:rsidR="00680746" w:rsidRDefault="00680746" w:rsidP="00680746">
      <w:pPr>
        <w:shd w:val="clear" w:color="auto" w:fill="FFFFFF"/>
        <w:spacing w:before="120" w:after="120" w:line="240" w:lineRule="auto"/>
        <w:jc w:val="center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Уважаемые посетители! В данном разделе вы сможете ознакомиться с ответами на часто задаваемые вопросы, касающиеся работы нашего учреждения в соответствии с Федеральным законом Российской Федерации от 28 декабря 2013 г.  №442-ФЗ  «Об основах социального обслуживания граждан в Российской Федерации».</w:t>
      </w:r>
    </w:p>
    <w:p w:rsidR="00680746" w:rsidRDefault="00680746" w:rsidP="00680746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FF5D59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 «</w:t>
      </w:r>
      <w:r w:rsidR="00680746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 xml:space="preserve">Кто имеет право на получение социальных услуг в ГБУ РД РЦДПОВ в МО «город 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Хасавюрт</w:t>
      </w:r>
      <w:r w:rsidR="00680746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»?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 Право на получение социальных услуг в условиях социально-реабилитационного центра имеют право граждане, признанные нуждающимися в социальном обслуживании (ст.20 Федерального закона «Об основах социального обслуживания граждан в Российской Федерации» №442 от 28.12.2013 года).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 «При каких обстоятельствах гражданин признается нуждающимся в социальном обслуживании?»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В соответствии со ст.15 Федерального закона «Об основах социального обслуживания граждан в Российской Федерации» №442 от 28.12.2013 года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Наличие в семье инвалида или инвалидов, в том числе ребенка-инвалида или детей-инвалидов, нуждающихся в постоянном уходе;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-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стращающими психическими расстройствами, наличие насилия в семье;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 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Отсутствие работы и средств к существованию;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 Наличие иных обстоятельств, которые иными нормативными актами субъекта РФ признаны ухудшающими или способными ухудшить условия жизнедеятельности граждан.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lastRenderedPageBreak/>
        <w:t>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 «Какова стоимость оказания социальных услуг?»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:  В соответствии со ст.31 Федерального закона «Об основах социального обслуживания граждан в Российской Федерации» №442 от 28.12.2013 года получателям социальные услуги   в условиях социально-реабилитационного центра   предоставляются бесплатно.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«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Как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получить направление в реабилитационный центр?»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: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других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(ст.14 Федерального закона «Об основах социального обслуживания граждан в Российской Федерации» №442 от 28.12.2013 года).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 Какие документы нужно предоставить для признания нуждаемости в социальных услугах?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 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 Документы, которые необходимо предоставить в уполномоченный орган субъекта для получения социальных услуг гражданами: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удостоверяющий личность получателя социальных услуг и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подтверждающий полномочия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  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индивидуальная программа (при наличии действующей индивидуальной программы);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иные документы, необходимые для предоставления социальных услуг установленные в соответствии с порядком предоставления социальных услуг поставщиками социальных услуг, утвержденных субъектом Российской Федерации.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lastRenderedPageBreak/>
        <w:t>ВОПРОС: Соблюдается ли конфиденциальность информации при получении социальных услуг?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 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 Не</w:t>
      </w:r>
      <w:r w:rsidR="00FF5D59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допускается разглашение информации, отнесенной законодательством 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 законодательством Российской Федерации.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4) в иных установленных законодательством Российской Федерации случаях.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 «</w:t>
      </w:r>
      <w:r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 Какие услуги предоставляет ваше учреждение несовершеннолетним и их семьям?»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 ГБУ РД РЦДПОВ в МО «</w:t>
      </w:r>
      <w:r w:rsidR="00FF5D59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город Хасавюр</w:t>
      </w:r>
      <w:r w:rsid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т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», как поставщик социальных услуг, предоставляет получателям социальных услуг следующие   социальные услуги: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1)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социально-бытовые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направленные на поддержание жизнедеятельности получателей социальных услуг в быту;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2)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социально-медицинские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3)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социально-психологические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анонимно;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4)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социально-педагогические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lastRenderedPageBreak/>
        <w:t>5)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социально-трудовые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направленные на оказание помощи в трудоустройстве и в решении других проблем, связанных с трудовой адаптацией;</w:t>
      </w:r>
    </w:p>
    <w:p w:rsidR="00680746" w:rsidRDefault="00FF5D59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6</w:t>
      </w:r>
      <w:r w:rsidR="00680746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) </w:t>
      </w:r>
      <w:r w:rsidR="00680746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 xml:space="preserve">коммуникатиные – </w:t>
      </w:r>
      <w:r w:rsidR="00680746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услуги в целях развития коммуникативного потенциала.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 xml:space="preserve">ВОПРОС: </w:t>
      </w:r>
      <w:r w:rsidR="00FF5D59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П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ри заключении договора</w:t>
      </w:r>
      <w:r w:rsidR="00FF5D59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, для оказания социальных услуг ребенку, кто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 xml:space="preserve"> будет являться получателем социальных услуг: ребенок, один из родителей, вся семья?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В соответствии с пунктом 1 статьи 17 Федерального закона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предоставления социальных услуг поставщику социальных услуг.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Таким образом, если индивидуальная программа предоставления социальных услуг разработана в отношении ребенка, то он будет являться получателем социальных услуг на основании договора о предоставлении социальных услуг.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Вместе с тем, если нуждающимся в получении социальных услуг будет признан не только ребенок, но и один из родителей (вся семья), индивидуальная программа составляется на каждого из них.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  В каких случаях несовершеннолетнему будет отказано в помещении?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В учреждение не могут быть приняты несовершеннолетние, находящиеся в состоянии алкогольного или наркотического опьянения, а также с явными признаками обострения психического заболевания.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Может ли гражданин отказаться от получения социальных услуг?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Гражданин или его законный представитель имеет право отказаться от получения социальной услуги. Отказ оформляется в письменной форме.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FF23C2"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С</w:t>
      </w:r>
      <w:r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 xml:space="preserve"> какой категорией детей работает Реабилитационной центр?</w:t>
      </w:r>
    </w:p>
    <w:p w:rsidR="000913D9" w:rsidRDefault="00680746" w:rsidP="00FF23C2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1C42B4"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Центр принимает и размещает детей и подростков с ограниченными возможностями (при необходимости с одним из родителей, опекунов, попечителей) в возрасте от рождения до 18 лет, с заболеваниями центральной нервной системы, опорно-двигательного аппарата.</w:t>
      </w:r>
    </w:p>
    <w:p w:rsidR="001C42B4" w:rsidRDefault="001C42B4" w:rsidP="00FF23C2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1C42B4" w:rsidRPr="001C42B4" w:rsidRDefault="001C42B4" w:rsidP="00FF23C2">
      <w:pPr>
        <w:shd w:val="clear" w:color="auto" w:fill="FFFFFF"/>
        <w:spacing w:before="120" w:after="120" w:line="240" w:lineRule="auto"/>
        <w:ind w:left="-851" w:firstLine="709"/>
        <w:jc w:val="both"/>
        <w:rPr>
          <w:sz w:val="27"/>
          <w:szCs w:val="27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На какое к</w:t>
      </w:r>
      <w:r w:rsidRPr="001C42B4">
        <w:rPr>
          <w:rFonts w:ascii="Times New Roman" w:hAnsi="Times New Roman"/>
          <w:sz w:val="27"/>
          <w:szCs w:val="27"/>
        </w:rPr>
        <w:t>оличество мест для приема</w:t>
      </w:r>
      <w:r>
        <w:rPr>
          <w:rFonts w:ascii="Times New Roman" w:hAnsi="Times New Roman"/>
          <w:sz w:val="27"/>
          <w:szCs w:val="27"/>
        </w:rPr>
        <w:t xml:space="preserve"> центр рассчитан</w:t>
      </w:r>
      <w:r w:rsidRPr="001C42B4">
        <w:rPr>
          <w:rFonts w:ascii="Times New Roman" w:hAnsi="Times New Roman"/>
          <w:sz w:val="27"/>
          <w:szCs w:val="27"/>
        </w:rPr>
        <w:t>:</w:t>
      </w:r>
    </w:p>
    <w:p w:rsidR="001C42B4" w:rsidRPr="001C42B4" w:rsidRDefault="001C42B4" w:rsidP="00FF23C2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Pr="001C42B4">
        <w:rPr>
          <w:rFonts w:ascii="Times New Roman" w:hAnsi="Times New Roman"/>
          <w:sz w:val="27"/>
          <w:szCs w:val="27"/>
        </w:rPr>
        <w:t>Центр рассчитан на 25 койка – мест.  Прием получателей социальных услуг ведется по предварительной записи со 100% загрузкой мест.</w:t>
      </w:r>
    </w:p>
    <w:p w:rsidR="001C42B4" w:rsidRDefault="001C42B4" w:rsidP="00FF23C2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</w:pPr>
    </w:p>
    <w:p w:rsidR="001C42B4" w:rsidRPr="001C42B4" w:rsidRDefault="001C42B4" w:rsidP="001C42B4">
      <w:pPr>
        <w:shd w:val="clear" w:color="auto" w:fill="FFFFFF"/>
        <w:spacing w:after="0" w:line="240" w:lineRule="auto"/>
        <w:ind w:left="-851" w:firstLine="709"/>
        <w:jc w:val="both"/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 w:rsidRPr="001C42B4">
        <w:t xml:space="preserve"> </w:t>
      </w:r>
      <w:r w:rsidRPr="001C42B4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Какая цель деятельности Реабилитационного центра?</w:t>
      </w:r>
    </w:p>
    <w:p w:rsidR="001C42B4" w:rsidRDefault="001C42B4" w:rsidP="00FF23C2">
      <w:pPr>
        <w:shd w:val="clear" w:color="auto" w:fill="FFFFFF"/>
        <w:spacing w:before="120" w:after="120" w:line="240" w:lineRule="auto"/>
        <w:ind w:left="-851" w:firstLine="709"/>
        <w:jc w:val="both"/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Оказание детям и подросткам, имеющим отклонения в умственном и физическом развитии, квалифицированной социально-медицинской, социально-психологической и социально-педагогической помощи, обеспечение их максимально полной своевременной социальной адаптации к жизни в обществе, семье, к обучению и труду.</w:t>
      </w:r>
    </w:p>
    <w:p w:rsidR="001C42B4" w:rsidRDefault="001C42B4" w:rsidP="001C42B4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</w:pPr>
    </w:p>
    <w:p w:rsidR="001C42B4" w:rsidRPr="001C42B4" w:rsidRDefault="001C42B4" w:rsidP="001C42B4">
      <w:pPr>
        <w:shd w:val="clear" w:color="auto" w:fill="FFFFFF"/>
        <w:spacing w:before="120" w:after="120" w:line="240" w:lineRule="auto"/>
        <w:ind w:left="-851" w:firstLine="709"/>
        <w:jc w:val="both"/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 w:rsidRPr="001C42B4">
        <w:t xml:space="preserve"> </w:t>
      </w:r>
      <w:r w:rsidRPr="001C42B4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Какие основания для отказа в приеме документов, необходимых для предоставления государственной услуги?</w:t>
      </w:r>
    </w:p>
    <w:p w:rsidR="001C42B4" w:rsidRPr="001C42B4" w:rsidRDefault="001C42B4" w:rsidP="001C42B4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•отсутствие документов, необходимых для предоставления государственной услуги, указанных в пункте 26 настоящего Административного регламента;</w:t>
      </w:r>
    </w:p>
    <w:p w:rsidR="001C42B4" w:rsidRPr="001C42B4" w:rsidRDefault="001C42B4" w:rsidP="001C42B4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 xml:space="preserve">отсутствие в документах, в установленных законодательством случаях, удостоверения уполномоченных </w:t>
      </w:r>
      <w:r w:rsidR="00495570"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на т</w:t>
      </w:r>
      <w:r w:rsid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</w:t>
      </w:r>
      <w:r w:rsidR="00495570"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органы</w:t>
      </w: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, должностных лиц, а также соответствующих печатей на документах;</w:t>
      </w:r>
    </w:p>
    <w:p w:rsidR="001C42B4" w:rsidRPr="001C42B4" w:rsidRDefault="001C42B4" w:rsidP="001C42B4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отсутствие полных сведений о заявителе (фамилия, имя и отчество, адрес места жительства (пребывания, фактического проживания));</w:t>
      </w:r>
    </w:p>
    <w:p w:rsidR="001C42B4" w:rsidRPr="001C42B4" w:rsidRDefault="001C42B4" w:rsidP="001C42B4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не заполнение в документах всех необходимых реквизитов, наличие подчисток, приписок, зачеркнутых слов и иных неоговоренных исправлений;</w:t>
      </w:r>
    </w:p>
    <w:p w:rsidR="001C42B4" w:rsidRDefault="001C42B4" w:rsidP="001C42B4">
      <w:pPr>
        <w:shd w:val="clear" w:color="auto" w:fill="FFFFFF"/>
        <w:spacing w:before="120" w:after="120" w:line="240" w:lineRule="auto"/>
        <w:ind w:left="-851" w:firstLine="709"/>
        <w:jc w:val="both"/>
      </w:pP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наличие повреждений в документах, которые не позволяют однозначно истолковать их содержание.</w:t>
      </w:r>
    </w:p>
    <w:p w:rsidR="001C42B4" w:rsidRDefault="001C42B4" w:rsidP="001C42B4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</w:pPr>
    </w:p>
    <w:p w:rsidR="001C42B4" w:rsidRPr="001C42B4" w:rsidRDefault="001C42B4" w:rsidP="001C42B4">
      <w:pPr>
        <w:shd w:val="clear" w:color="auto" w:fill="FFFFFF"/>
        <w:spacing w:after="0" w:line="240" w:lineRule="auto"/>
        <w:ind w:left="-851" w:firstLine="709"/>
        <w:jc w:val="both"/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 w:rsidRPr="001C42B4">
        <w:t xml:space="preserve"> </w:t>
      </w:r>
      <w:r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Какие о</w:t>
      </w:r>
      <w:r w:rsidRPr="001C42B4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снования для отказа в предос</w:t>
      </w:r>
      <w:r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тавлении государственной услуги?</w:t>
      </w:r>
    </w:p>
    <w:p w:rsidR="00495570" w:rsidRPr="00495570" w:rsidRDefault="001C42B4" w:rsidP="0049557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="00495570"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несоответствие документов требованиям, установленным пунктом 31 настоящего Административного регламента;</w:t>
      </w:r>
    </w:p>
    <w:p w:rsidR="00495570" w:rsidRPr="00495570" w:rsidRDefault="00495570" w:rsidP="0049557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предоставление заявителем ложной информации или недостоверных      сведений, документов;</w:t>
      </w:r>
    </w:p>
    <w:p w:rsidR="00495570" w:rsidRPr="00495570" w:rsidRDefault="00495570" w:rsidP="0049557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все заболевания в острой стадии и хронические заболевания в стадии       декомпенсации;</w:t>
      </w:r>
    </w:p>
    <w:p w:rsidR="00495570" w:rsidRPr="00495570" w:rsidRDefault="00495570" w:rsidP="0049557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заболевание нервной системы с судорожным синдромом;</w:t>
      </w:r>
    </w:p>
    <w:p w:rsidR="00495570" w:rsidRPr="00495570" w:rsidRDefault="00495570" w:rsidP="0049557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злокачественные новообразования в активной фазе;</w:t>
      </w:r>
    </w:p>
    <w:p w:rsidR="00495570" w:rsidRPr="00495570" w:rsidRDefault="00495570" w:rsidP="0049557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кахексия любого происхождения;</w:t>
      </w:r>
    </w:p>
    <w:p w:rsidR="00495570" w:rsidRPr="00495570" w:rsidRDefault="00495570" w:rsidP="0049557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инфекционные заболевания;</w:t>
      </w:r>
    </w:p>
    <w:p w:rsidR="00495570" w:rsidRPr="00495570" w:rsidRDefault="00495570" w:rsidP="0049557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глубокая задержка психического и психо-речевого развития;</w:t>
      </w:r>
    </w:p>
    <w:p w:rsidR="00495570" w:rsidRPr="00495570" w:rsidRDefault="00495570" w:rsidP="0049557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кожные заболевания в стадии обострения.</w:t>
      </w:r>
    </w:p>
    <w:p w:rsidR="001C42B4" w:rsidRPr="001C42B4" w:rsidRDefault="00495570" w:rsidP="002344A2">
      <w:pPr>
        <w:shd w:val="clear" w:color="auto" w:fill="FFFFFF"/>
        <w:spacing w:before="120" w:after="120" w:line="240" w:lineRule="auto"/>
        <w:ind w:left="-851" w:firstLine="709"/>
        <w:jc w:val="both"/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педикулез.</w:t>
      </w:r>
      <w:bookmarkStart w:id="0" w:name="_GoBack"/>
      <w:bookmarkEnd w:id="0"/>
    </w:p>
    <w:sectPr w:rsidR="001C42B4" w:rsidRPr="001C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C8" w:rsidRDefault="00194FC8" w:rsidP="001C42B4">
      <w:pPr>
        <w:spacing w:after="0" w:line="240" w:lineRule="auto"/>
      </w:pPr>
      <w:r>
        <w:separator/>
      </w:r>
    </w:p>
  </w:endnote>
  <w:endnote w:type="continuationSeparator" w:id="0">
    <w:p w:rsidR="00194FC8" w:rsidRDefault="00194FC8" w:rsidP="001C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ta_regular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C8" w:rsidRDefault="00194FC8" w:rsidP="001C42B4">
      <w:pPr>
        <w:spacing w:after="0" w:line="240" w:lineRule="auto"/>
      </w:pPr>
      <w:r>
        <w:separator/>
      </w:r>
    </w:p>
  </w:footnote>
  <w:footnote w:type="continuationSeparator" w:id="0">
    <w:p w:rsidR="00194FC8" w:rsidRDefault="00194FC8" w:rsidP="001C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3"/>
    <w:rsid w:val="000913D9"/>
    <w:rsid w:val="00194FC8"/>
    <w:rsid w:val="001C42B4"/>
    <w:rsid w:val="002344A2"/>
    <w:rsid w:val="00495570"/>
    <w:rsid w:val="00680746"/>
    <w:rsid w:val="009A1993"/>
    <w:rsid w:val="00FF23C2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B2DF4-FDFF-44D6-B592-D714E34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2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2023-03-21T13:36:00Z</dcterms:created>
  <dcterms:modified xsi:type="dcterms:W3CDTF">2023-03-22T12:03:00Z</dcterms:modified>
</cp:coreProperties>
</file>