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0A" w:rsidRPr="00C8730A" w:rsidRDefault="00C8730A" w:rsidP="00C873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20 марта 2020 года N 199</w:t>
      </w:r>
      <w:r w:rsidRPr="00C8730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730A" w:rsidRPr="00C8730A" w:rsidRDefault="00C8730A" w:rsidP="00C873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:rsidR="00C8730A" w:rsidRPr="00C8730A" w:rsidRDefault="00C8730A" w:rsidP="00C873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730A" w:rsidRPr="00C8730A" w:rsidRDefault="00C8730A" w:rsidP="00C873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8730A">
        <w:rPr>
          <w:rFonts w:ascii="Arial" w:eastAsia="Times New Roman" w:hAnsi="Arial" w:cs="Arial"/>
          <w:b/>
          <w:bCs/>
          <w:sz w:val="24"/>
          <w:szCs w:val="24"/>
        </w:rPr>
        <w:t>УКАЗ</w:t>
      </w:r>
    </w:p>
    <w:p w:rsidR="00C8730A" w:rsidRPr="00C8730A" w:rsidRDefault="00C8730A" w:rsidP="00C873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8730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8730A" w:rsidRPr="00C8730A" w:rsidRDefault="00C8730A" w:rsidP="00C873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8730A">
        <w:rPr>
          <w:rFonts w:ascii="Arial" w:eastAsia="Times New Roman" w:hAnsi="Arial" w:cs="Arial"/>
          <w:b/>
          <w:bCs/>
          <w:sz w:val="24"/>
          <w:szCs w:val="24"/>
        </w:rPr>
        <w:t>ПРЕЗИДЕНТА РОССИЙСКОЙ ФЕДЕРАЦИИ</w:t>
      </w:r>
    </w:p>
    <w:p w:rsidR="00C8730A" w:rsidRPr="00C8730A" w:rsidRDefault="00C8730A" w:rsidP="00C873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8730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8730A" w:rsidRPr="00C8730A" w:rsidRDefault="00C8730A" w:rsidP="00C873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8730A">
        <w:rPr>
          <w:rFonts w:ascii="Arial" w:eastAsia="Times New Roman" w:hAnsi="Arial" w:cs="Arial"/>
          <w:b/>
          <w:bCs/>
          <w:sz w:val="24"/>
          <w:szCs w:val="24"/>
        </w:rPr>
        <w:t>О ДОПОЛНИТЕЛЬНЫХ МЕРАХ</w:t>
      </w:r>
    </w:p>
    <w:p w:rsidR="00C8730A" w:rsidRPr="00C8730A" w:rsidRDefault="00C8730A" w:rsidP="00C873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8730A">
        <w:rPr>
          <w:rFonts w:ascii="Arial" w:eastAsia="Times New Roman" w:hAnsi="Arial" w:cs="Arial"/>
          <w:b/>
          <w:bCs/>
          <w:sz w:val="24"/>
          <w:szCs w:val="24"/>
        </w:rPr>
        <w:t>ГОСУДАРСТВЕННОЙ ПОДДЕРЖКИ СЕМЕЙ, ИМЕЮЩИХ ДЕТЕЙ</w:t>
      </w:r>
    </w:p>
    <w:p w:rsidR="00C8730A" w:rsidRPr="00C8730A" w:rsidRDefault="00C8730A" w:rsidP="00C873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В целях повышения доходов семей, имеющих детей, постановляю: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1. Установить с 1 января 2020 г. ежемесячную денежную выплату на ребенка в возрасте от трех до семи лет включительно (далее - ежемесячная выплата), предоставляемую в порядке и на условиях, предусмотренных законодательством субъектов Российской Федерации.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2. Предусмотреть </w:t>
      </w:r>
      <w:proofErr w:type="spellStart"/>
      <w:r w:rsidRPr="00C8730A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 за счет бюджетных </w:t>
      </w: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>ассигнований федерального бюджета расходных обязательств субъектов Российской Федерации</w:t>
      </w:r>
      <w:proofErr w:type="gramEnd"/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ежемесячной выплаты.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3. Установить, что: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>а) ежемесячная выплата предоставляется, в случае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законом от 24 октября 1997 г. N 134-ФЗ "О прожиточном минимуме в Российской Федерации" за второй квартал года, предшествующего году обращения за назначением ежемесячной выплаты;</w:t>
      </w:r>
      <w:proofErr w:type="gramEnd"/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>б) размер ежемесячной выплаты составляет 50 процентов величины прожиточного минимума для детей, установленной в субъекте Российской Федерации в соответствии с пунктом 2 статьи 4 Федерального закона от 24 октября 1997 г. N 134-ФЗ "О прожиточном минимуме в Российской Федерации" за второй квартал года, предшествующего году обращения за назначением ежемесячной выплаты.</w:t>
      </w:r>
      <w:proofErr w:type="gramEnd"/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4. Правительству Российской Федерации: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а) до 1 апреля 2020 г. утвердить: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>основные требования к порядку и условиям предоставления ежемесячной выплаты, примерный перечень документов (сведений), необходимых для ее назначения, типовую форму заявления о назначении ежемесячной выплаты, предоставив гражданам возможность выбора способа обращения за ее назначением, в том числе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</w:t>
      </w:r>
      <w:proofErr w:type="gramEnd"/>
      <w:r w:rsidRPr="00C873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C8730A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субъектов Российской Федерации на осуществление ежемесячной выплаты;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>б) до 30 ноября 2020 г. провести оценку уровня доходов семей, которым осуществляется ежемесячная выплата, и по итогам этой оценки принять меры, направленные на увеличение с 1 января 2021 г. размера ежемесячной выплаты семьям, среднедушевой доход которых после ее получения не достиг величины прожиточного минимума на душу населения, установленной в субъекте Российской Федерации.</w:t>
      </w:r>
      <w:proofErr w:type="gramEnd"/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5.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а) при назначении ежемесячной выплаты не учитывать ее в составе доходов семьи;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lastRenderedPageBreak/>
        <w:t>б) сохранить установленные законодательством субъектов Российской Федерации пособия, выплаты и иные меры социальной поддержки, назначенные в связи с рождением и воспитанием детей;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в) до 1 июля 2020 г. обеспечить: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установление требований, в соответствии с которыми семьи, имеющие детей, признаются нуждающимися в поддержке в целях предоставления им ежемесячной выплаты;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0" w:name="p27"/>
      <w:bookmarkEnd w:id="0"/>
      <w:r w:rsidRPr="00C8730A">
        <w:rPr>
          <w:rFonts w:ascii="Times New Roman" w:eastAsia="Times New Roman" w:hAnsi="Times New Roman" w:cs="Times New Roman"/>
          <w:sz w:val="24"/>
          <w:szCs w:val="24"/>
        </w:rPr>
        <w:t>получение необходимых для назначения ежемесячной выплаты документов (сведений), в том числе в электронном виде,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организаций;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обращения граждан за назначением ежемесячной выплаты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услуг, в том числе без истребования от граждан документов, находящихся в распоряжении указанных в </w:t>
      </w:r>
      <w:hyperlink w:anchor="p27" w:history="1">
        <w:r w:rsidRPr="00C8730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подпункта органов и организаций.</w:t>
      </w:r>
      <w:proofErr w:type="gramEnd"/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6. Правительству Российской Федерации и органам исполнительной власти субъектов Российской Федерации </w:t>
      </w:r>
      <w:proofErr w:type="gramStart"/>
      <w:r w:rsidRPr="00C8730A">
        <w:rPr>
          <w:rFonts w:ascii="Times New Roman" w:eastAsia="Times New Roman" w:hAnsi="Times New Roman" w:cs="Times New Roman"/>
          <w:sz w:val="24"/>
          <w:szCs w:val="24"/>
        </w:rPr>
        <w:t>предусматривать</w:t>
      </w:r>
      <w:proofErr w:type="gramEnd"/>
      <w:r w:rsidRPr="00C8730A">
        <w:rPr>
          <w:rFonts w:ascii="Times New Roman" w:eastAsia="Times New Roman" w:hAnsi="Times New Roman" w:cs="Times New Roman"/>
          <w:sz w:val="24"/>
          <w:szCs w:val="24"/>
        </w:rPr>
        <w:t xml:space="preserve"> начиная с 2020 года ежегодное выделение бюджетных ассигнований соответственно из федерального бюджета и бюджетов субъектов Российской Федерации на финансирование расходов, связанных с реализацией настоящего Указа.</w:t>
      </w:r>
    </w:p>
    <w:p w:rsidR="00C8730A" w:rsidRPr="00C8730A" w:rsidRDefault="00C8730A" w:rsidP="00C873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7. Настоящий Указ вступает в силу со дня его подписания.</w:t>
      </w:r>
    </w:p>
    <w:p w:rsidR="00C8730A" w:rsidRPr="00C8730A" w:rsidRDefault="00C8730A" w:rsidP="00C8730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730A" w:rsidRPr="00C8730A" w:rsidRDefault="00C8730A" w:rsidP="00C873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Президент</w:t>
      </w:r>
    </w:p>
    <w:p w:rsidR="00C8730A" w:rsidRPr="00C8730A" w:rsidRDefault="00C8730A" w:rsidP="00C873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C8730A" w:rsidRPr="00C8730A" w:rsidRDefault="00C8730A" w:rsidP="00C873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В.ПУТИН</w:t>
      </w:r>
    </w:p>
    <w:p w:rsidR="00C8730A" w:rsidRPr="00C8730A" w:rsidRDefault="00C8730A" w:rsidP="00C8730A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C8730A" w:rsidRPr="00C8730A" w:rsidRDefault="00C8730A" w:rsidP="00C8730A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20 марта 2020 года</w:t>
      </w:r>
    </w:p>
    <w:p w:rsidR="00C8730A" w:rsidRPr="00C8730A" w:rsidRDefault="00C8730A" w:rsidP="00C8730A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C8730A">
        <w:rPr>
          <w:rFonts w:ascii="Times New Roman" w:eastAsia="Times New Roman" w:hAnsi="Times New Roman" w:cs="Times New Roman"/>
          <w:sz w:val="24"/>
          <w:szCs w:val="24"/>
        </w:rPr>
        <w:t>N 199</w:t>
      </w:r>
    </w:p>
    <w:p w:rsidR="00C8730A" w:rsidRDefault="00C8730A"/>
    <w:p w:rsidR="00C8730A" w:rsidRDefault="00C8730A"/>
    <w:p w:rsidR="00C8730A" w:rsidRDefault="00C8730A"/>
    <w:p w:rsidR="00C8730A" w:rsidRDefault="00C8730A"/>
    <w:p w:rsidR="00C8730A" w:rsidRDefault="00C8730A"/>
    <w:p w:rsidR="00C8730A" w:rsidRDefault="00C8730A"/>
    <w:p w:rsidR="00D05DF6" w:rsidRDefault="00D05DF6"/>
    <w:sectPr w:rsidR="00D0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30A"/>
    <w:rsid w:val="00C8730A"/>
    <w:rsid w:val="00D0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Гюльнара</dc:creator>
  <cp:keywords/>
  <dc:description/>
  <cp:lastModifiedBy>Гюльнара</cp:lastModifiedBy>
  <cp:revision>2</cp:revision>
  <dcterms:created xsi:type="dcterms:W3CDTF">2020-03-26T11:54:00Z</dcterms:created>
  <dcterms:modified xsi:type="dcterms:W3CDTF">2020-03-26T11:56:00Z</dcterms:modified>
</cp:coreProperties>
</file>