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bookmarkStart w:id="0" w:name="bookmark0"/>
      <w:r>
        <w:rPr>
          <w:rFonts w:ascii="Times New Roman" w:hAnsi="Times New Roman" w:cs="Times New Roman"/>
          <w:b/>
          <w:sz w:val="24"/>
        </w:rPr>
        <w:t>Информация о поставщике социальных услуг</w:t>
      </w:r>
      <w:bookmarkEnd w:id="0"/>
    </w:p>
    <w:p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Г</w:t>
      </w:r>
      <w:r w:rsidR="006606C8">
        <w:rPr>
          <w:rFonts w:ascii="Times New Roman" w:hAnsi="Times New Roman" w:cs="Times New Roman"/>
          <w:b/>
          <w:sz w:val="24"/>
          <w:u w:val="single"/>
        </w:rPr>
        <w:t>Б</w:t>
      </w:r>
      <w:r>
        <w:rPr>
          <w:rFonts w:ascii="Times New Roman" w:hAnsi="Times New Roman" w:cs="Times New Roman"/>
          <w:b/>
          <w:sz w:val="24"/>
          <w:u w:val="single"/>
        </w:rPr>
        <w:t>У РД РЦДПОВ в МО «Казбековский район»</w:t>
      </w:r>
    </w:p>
    <w:p w:rsidR="00F40F51" w:rsidRDefault="00F40F51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и (если есть) сокращенное наименование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учреждение Республики Дагестан «Реабилитационный центр для детей и подростков с ограниченными возможностями в муниципальном образовании «Казбековский район»</w:t>
            </w:r>
          </w:p>
          <w:p w:rsidR="00F40F51" w:rsidRDefault="00F13C56" w:rsidP="00F362AB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28.03.2012 год № 276</w:t>
            </w:r>
          </w:p>
        </w:tc>
      </w:tr>
      <w:tr w:rsidR="00F40F51" w:rsidRPr="00D27C23" w:rsidTr="00D27C23">
        <w:trPr>
          <w:trHeight w:val="4019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Директор 8-988-277-22-77; </w:t>
            </w:r>
            <w:r w:rsidR="00797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Замдиректора 8-988-290-34-22;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бухгалтер 8-988-263-54-54;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8-918-840-83-90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; 8-989-485-99-22</w:t>
            </w:r>
          </w:p>
          <w:p w:rsidR="00F40F51" w:rsidRDefault="00F13C56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"горячая линия": 8 988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647 81 73</w:t>
            </w:r>
          </w:p>
          <w:p w:rsidR="00F40F51" w:rsidRDefault="00F13C56">
            <w:pPr>
              <w:pStyle w:val="a8"/>
              <w:rPr>
                <w:color w:val="0000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rcdpov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dag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0F51" w:rsidRDefault="007237B4">
            <w:pPr>
              <w:pStyle w:val="a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rcdpov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_</w:t>
              </w:r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kazbek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@</w:t>
              </w:r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mail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ru</w:t>
              </w:r>
              <w:proofErr w:type="spellEnd"/>
            </w:hyperlink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Казбековский район, с. Дылым, ул. </w:t>
            </w:r>
            <w:proofErr w:type="spellStart"/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аджибека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10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работы: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Перерыв: 13-00 до 14-00</w:t>
            </w:r>
          </w:p>
          <w:p w:rsidR="00F40F51" w:rsidRPr="00564105" w:rsidRDefault="00F13C5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5641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64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hyperlink r:id="rId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5641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Pr="005641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Pr="005641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  <w:proofErr w:type="spellEnd"/>
              <w:r w:rsidRPr="005641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  <w:p w:rsidR="00F40F51" w:rsidRDefault="00F13C56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Телеграм</w:t>
            </w:r>
            <w:proofErr w:type="spellEnd"/>
            <w:r w:rsidRPr="0056410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- </w:t>
            </w:r>
            <w:hyperlink r:id="rId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5641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</w:t>
              </w:r>
              <w:r w:rsidRPr="005641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me</w:t>
              </w:r>
              <w:r w:rsidRPr="0056410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  <w:p w:rsidR="007862E6" w:rsidRPr="007862E6" w:rsidRDefault="007862E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Одноклассники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/70000000619613</w:t>
              </w:r>
            </w:hyperlink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учредителе, его месте нахождения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социального развития Республики Дагестан по адресу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367015,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117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директора, заместителя директора</w:t>
            </w:r>
          </w:p>
        </w:tc>
        <w:tc>
          <w:tcPr>
            <w:tcW w:w="6378" w:type="dxa"/>
          </w:tcPr>
          <w:p w:rsidR="00D27C23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директор,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89882772277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АлижановаНаидаДевлетмирзаевна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заместитель директора, 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89882903422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работников Центра составляет 54 человека, из них с высшим образованием - 1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 средним специальным - 23, средним - 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директор, высшее, ДГУ,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Н.Д.. зам. директора, высшее, ДГПИ,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А.Х., гл. бухгалтер,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ХАЭ,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Р.Л., зав. отд. психолого-педагогической помощи,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Н.Б., зав. отд. диагностики и разработки программ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лет.</w:t>
            </w:r>
          </w:p>
          <w:p w:rsidR="00E8607C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Адилбиева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Гебекхановна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зав. отд. социально-медицинской 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Юсупова Ш.Ю.,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невропатолог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ДГМА,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Мухудинова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 по массажу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ДМБК,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Зуль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фия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Завурбеговна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 по массажу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Байханова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Меседо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Кехурзаевна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ицинская сестра по физиотерапии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ексултанова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Урайзат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Хадисовна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инс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труктор по лечебной физкультуре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усейнова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Кайпарат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Шахуслановна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Азаева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Аслипат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Алибулатовна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медицинская сестра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Сайгидбаталова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агомедовна, медицинская сестра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Маадинова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ьфия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Магомедовна, воспитатель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ГПУ, 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1год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7063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Янгильбиева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Абдулмуслимовна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Султанбеговна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Муъминат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Магомедкамиловна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Пашаевна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07C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Бектимировна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Гаджиева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Джайрулаева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Забитовна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инструктор по труду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Эмечова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Тагировна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улазимовна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врач-физиотерапевт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C77063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С.З., инспектор по кадрам, высшее, 5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Адачова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врач-педиатр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ДМГА,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Усманова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дгазиевна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Гаирбегова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Раисат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по работе с семьей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специальное, ХПК,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Амададаева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Зайдулаевна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ДГУ,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Расият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Бадрудиновна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по работе с семьей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аджиева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Маржанат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Ахмедпашаевна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Асхабовна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Исаевна,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Жамилат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арат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Абузарова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Салмановна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 Гамзатова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Зухра</w:t>
            </w:r>
            <w:proofErr w:type="spellEnd"/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Магомедовна,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Эсентаев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Баянат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Висаитовна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3B1B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41. Гамзатова Саида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Аюповна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Зайну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динова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Мавлият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уборщик служебных помещений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гарат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Ахмедпашаевна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машинист по стирке белья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урадисова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Вахидат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Сахрудиновна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кухонный работник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лбиева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Асиров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Тагир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Асирович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слеса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рь-электрик и слесарь-сантехник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Айзанат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Остарбековна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заведующая хозяйством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лет.</w:t>
            </w:r>
          </w:p>
          <w:p w:rsidR="00E8607C" w:rsidRPr="00C77063" w:rsidRDefault="00F13C56" w:rsidP="00C77063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Магоме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Шамсудин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Мирзаевич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сторож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№ Л0-05-01-0013 12 от 09.02.2016г.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формах социального обслуживания</w:t>
            </w:r>
          </w:p>
        </w:tc>
        <w:tc>
          <w:tcPr>
            <w:tcW w:w="6378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Стационарная форма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Полустационарная форма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услуги в Центре предоставляются в полустационарной форме, которые осуществляются для детей дневного пребывания в количестве 22 детей с ограниченными возможностями.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стационарной форме, которые осуществляются для детей стационарного пребывания в количестве 24 койко-мест.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структуре и об органах управления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- 1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 Аппарат Центра - 16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психолого-педагогической помощи – 21,5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социально-медицинской реабилитации – 9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диагностики и разработки программ социальной реабилитации – 6,5</w:t>
            </w:r>
          </w:p>
        </w:tc>
      </w:tr>
      <w:tr w:rsidR="00F40F51">
        <w:tc>
          <w:tcPr>
            <w:tcW w:w="10030" w:type="dxa"/>
            <w:gridSpan w:val="2"/>
          </w:tcPr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перечне предоставляемых социальных услуг по видам социальных услуг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Социально-бытовые услуги</w:t>
            </w:r>
          </w:p>
        </w:tc>
        <w:tc>
          <w:tcPr>
            <w:tcW w:w="6378" w:type="dxa"/>
          </w:tcPr>
          <w:p w:rsidR="00F40F51" w:rsidRDefault="00F13C56">
            <w:pPr>
              <w:spacing w:after="0" w:line="240" w:lineRule="auto"/>
              <w:ind w:firstLine="243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стационарной форме социального обслуживания: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Предоставление жилой площади для временного проживания согласно утвержденным нормативам.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Предоставление оборудованных помещений для проведения социальной реабилитации.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Предоставление в пользование мебели.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Предоставление мягкого инвентаря (постельных принадлежностей).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Приготовление и подача пищи.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6.Обеспечение санитарно-гигиенических требований в жилых помещениях и местах общего пользования.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7.Обеспечение сохранности вещей и ценностей, принадлежащих клиентам.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Предоставление транспорта при необходимости перевоза клиентов в учреждении для лечения, обучения, участия в культурных мероприятиях.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Прогулка с ребёнком (коллективная).</w:t>
            </w:r>
          </w:p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продуктами питания согласно утвержденным нормативам;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сохранности личных вещей и ценностей;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оказание помощи в любом виде деятельности.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Социально-медицинские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Социально-медицинские услуги, предоставляемые в стационарной форме социального обслуживания: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медико-социальной экспертизы;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прохождения диспансеризации;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зубопротезной и протезно-ортопедической помощи;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техническими средствами ухода и реабилитации;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:rsidR="00F40F51" w:rsidRDefault="00577860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      </w:t>
            </w:r>
            <w:r w:rsidR="00F13C56">
              <w:rPr>
                <w:rFonts w:ascii="Times New Roman" w:eastAsia="Calibri" w:hAnsi="Times New Roman" w:cs="Times New Roman"/>
                <w:sz w:val="24"/>
              </w:rPr>
              <w:t>15. проведение занятий по адаптивной физической культуре.</w:t>
            </w:r>
          </w:p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медико-психологической помощи;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лечебно-оздоровительных мероприятий;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 по адаптивной физической культуре.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оциально-психологические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Социально-психологическое консультирование: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диагностика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психолога.</w:t>
            </w:r>
          </w:p>
          <w:p w:rsidR="00F40F51" w:rsidRDefault="00F13C56">
            <w:pPr>
              <w:pStyle w:val="a8"/>
              <w:rPr>
                <w:rStyle w:val="2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Психологическая коррекция: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коррекционное занятие (индивидуальное)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коррекционное занятие (групповое)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психологический тренинг групповой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коррекционное занятие в сенсорной комнате.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 родственников ребёнка.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по обучению членов семей ребёнка-инвалида медико-психологическим знаниям для проведения реабилитационных мероприятий в домашних условиях.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Социально-педагогические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Социально-педагогическое консультирование: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педагога</w:t>
            </w:r>
          </w:p>
          <w:p w:rsidR="00F40F51" w:rsidRDefault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логопеда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диагностика и обследование личности: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педагогическое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логопедическое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музыкальное тестирование.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Коррекция и развитие детей в соответствии с индивидуальной программой реабилитации: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коррекционных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коррекционных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музыкальных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музыкальных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логопедических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логопедических занятий.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самоконтролю, правилам общения и другим формам жизнедеятельности.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социально-трудовой реабилитации детей: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занятий трудотерапии (групповое, индивидуальное занятие).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Анимационные услуги: - организация и проведение культурно-развлекательной программы;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экскурсий, содействие в коллективном посещении библиотеки, выставок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родителей детей основам их реабилитации в домашних условиях.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рекомендаций по реабилитации детей в домашних условиях.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воспитательного процесса вне занятий.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Социально-правовые услуги</w:t>
            </w:r>
          </w:p>
        </w:tc>
        <w:tc>
          <w:tcPr>
            <w:tcW w:w="6378" w:type="dxa"/>
          </w:tcPr>
          <w:p w:rsidR="00A00FC0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Консультирование по социально-правовым вопросам;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помощь в оформлении документов;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юридической помощи и содействие в получении установленных законодательством льгот и преимуществ, социальных выплат;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страхового медицинского полиса;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детей и родителей, находящихся в трудной жизненной сит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уации, </w:t>
            </w:r>
            <w:r w:rsidR="00690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</w:t>
            </w:r>
            <w:proofErr w:type="gramStart"/>
            <w:r w:rsidR="00690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правом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на социальное обслуживание в государственной и негосударственной системах социальных служб и защиту своих интересов;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социально-консультативная помощь(в том числе по телефону, электронной почте, с помощью) детям и родителей, находящимся в трудной жизненной ситуации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исле детей-инвалидов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социально-реабилитационных мероприятий в сфере социального обслуживания: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поведения в быту и общественных местах.</w:t>
            </w:r>
          </w:p>
        </w:tc>
      </w:tr>
      <w:tr w:rsidR="00F40F51" w:rsidTr="00AE3B1B">
        <w:tc>
          <w:tcPr>
            <w:tcW w:w="3652" w:type="dxa"/>
          </w:tcPr>
          <w:p w:rsidR="00F40F51" w:rsidRDefault="00AE3B1B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Срочные социальные услуги</w:t>
            </w:r>
          </w:p>
          <w:p w:rsidR="00F40F51" w:rsidRDefault="00F40F51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бесплатным горячим питанием или наборами продуктов;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-содействие в получении юридической помощи в целях защиты прав и законных интересов получателей социальных услуг;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экстренной психологической помощи с привлечением к этой работе психологов.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8. Социально-трудовые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2.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 Информация о порядке и об условиях предоставления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Услуги оказываются детям - инвалидам и детям, состоящим на диспансерном учете, в возрасте от рождения до 18 лет. </w:t>
            </w:r>
          </w:p>
          <w:p w:rsidR="00F40F51" w:rsidRDefault="00F13C56" w:rsidP="00F208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>Основные показания для направления детей в Центр: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центральной нервной системы;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21pt"/>
                <w:rFonts w:eastAsiaTheme="minorHAnsi"/>
                <w:b w:val="0"/>
                <w:i w:val="0"/>
                <w:sz w:val="24"/>
                <w:szCs w:val="24"/>
              </w:rPr>
              <w:t>- заболевания костно-мышечной системы.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противопоказания для пребывания в Центре: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острые инфекционные заболевания;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острая стадия и хронические заболевания в стадии декомпенсации;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нервной системы с судорожным синдромом;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злокачественные новообразования в активной фазе;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кахексии любого происхождения;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глубокая задержка психического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-речевого развития.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реабилитации составляет 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день.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Перечень документов необходимых для предоставления государственной услуги.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получения государственной услуги заявитель, обратившийся по месту жительства (пребывания, фактического проживания) за предоставлением государственной услуги, представляет в Центр следующие документы: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в письменной форме или в форме электронного документа на имя директора Центра в произвольной форме;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органов социальной защиты населения, учреждений образования и здравоохранения;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свидетельства о рождении ребёнка (детей);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документа, удостоверяющего личность родителя;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на ребёнка с ограниченными возможностями (в том числе ребёнка- инвалида), установленного образца, подтверждающий состояние его здоровья;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справка об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эпидокружении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тарифах на социальные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услуги предоставляются бесплатно.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2015 год социальные услуги предоставлены 460 детям и им оказано 386395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2016 год социальные услуги предоставлены 536 детям и им оказано 124998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2017 год социальные услуги предоставлены 560 детям и им оказано 177498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2018 год социальные услуги предоставлены563детям и им оказано 191887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2019 год социальные услуги предоставлены 565 детям и им оказано 192195 услуги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2020 год социальные услуги предоставлены 246 детям и им оказано 69316 услуги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2021 год социальные услуги предоставлены 567 детям и им оказано 145640 услуг в стационарном и полустационарном отделениях.</w:t>
            </w:r>
          </w:p>
          <w:p w:rsidR="00F40F51" w:rsidRDefault="00F13C56" w:rsidP="006606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2022 год с</w:t>
            </w:r>
            <w:r w:rsidR="007F2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оциальные услуги предоставлены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578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138901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:rsidR="00C77063" w:rsidRDefault="00C77063" w:rsidP="00C770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1 квартал 2023 года социальные услуги предоставлены  144 детям и им оказано 40161 услуг в стационарном и полустационарном отделениях.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Style w:val="0pt"/>
                <w:rFonts w:eastAsia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месяц реабилитацию проходят 46 детей,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="Trebuchet MS"/>
                <w:b w:val="0"/>
                <w:i w:val="0"/>
                <w:sz w:val="24"/>
                <w:szCs w:val="24"/>
              </w:rPr>
              <w:t xml:space="preserve">24 -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стационарном отделении,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22 - в полустационарном отделении.</w:t>
            </w:r>
          </w:p>
          <w:p w:rsidR="00F40F51" w:rsidRDefault="00F2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бщее количество мест для предоставления социальных услуг составляет:</w:t>
            </w:r>
          </w:p>
          <w:p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стационарной форме – </w:t>
            </w:r>
            <w:r w:rsidR="00C1383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полустационарной форме – </w:t>
            </w:r>
            <w:r w:rsidR="00C1383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настоящее время имеются  свободные места, численность которых меняется в связи с имеющейся текучестью принятых и снятых граждан с социального обслуживания.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</w:t>
            </w:r>
          </w:p>
        </w:tc>
        <w:tc>
          <w:tcPr>
            <w:tcW w:w="6378" w:type="dxa"/>
          </w:tcPr>
          <w:p w:rsidR="00F208D1" w:rsidRPr="00F208D1" w:rsidRDefault="00F13C56" w:rsidP="00C6023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психолога и логопеда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и материал для занятий песочной терапией (стол-ванна для песка, глиняные фигурки и др.);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релаксационные диски;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шнуровки и др. материал для развития мелкой моторики;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развивающий дидактический материал;</w:t>
            </w:r>
          </w:p>
          <w:p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арт-терапия,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диагностический материал;</w:t>
            </w:r>
          </w:p>
          <w:p w:rsidR="00F40F51" w:rsidRDefault="00C6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компьютерные программы по психологии и логопедии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Супердетки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развитие внимания памяти», «Игры для Тигры», «Школа для малышей», «Баба Яга учится читать», «Пальчиковые игры», «Музыкальные песенки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т.д.</w:t>
            </w:r>
          </w:p>
          <w:p w:rsidR="00F40F51" w:rsidRPr="00F208D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Процедурный кабинет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Медицинский кабинет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F2FFF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врач-невропатолог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врач-физиотерапевт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старшая медсестра</w:t>
            </w:r>
          </w:p>
          <w:p w:rsidR="007F2FFF" w:rsidRPr="007F2FFF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медицинская сестра</w:t>
            </w:r>
          </w:p>
          <w:p w:rsidR="00F40F51" w:rsidRPr="00F208D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40F51" w:rsidRPr="00F208D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лечебной </w:t>
            </w: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физической культуры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208D1" w:rsidRDefault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сухой бассейн;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шведская стенка;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«Наездник»;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Гросса;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батут;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беговая дорожка;</w:t>
            </w:r>
          </w:p>
          <w:p w:rsidR="00D9787C" w:rsidRDefault="00D978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мягкий инвентарь модуля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массажа и физиотерапии</w:t>
            </w:r>
            <w:r w:rsid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парафин;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электрофорез;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массаж;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лфк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грудничков;</w:t>
            </w:r>
          </w:p>
          <w:p w:rsidR="00D9787C" w:rsidRPr="00D9787C" w:rsidRDefault="00D978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механизированный массаж</w:t>
            </w:r>
          </w:p>
          <w:p w:rsidR="00F40F51" w:rsidRPr="00D9787C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II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социальной службы</w:t>
            </w:r>
          </w:p>
          <w:p w:rsidR="000F3D1C" w:rsidRDefault="000F3D1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  <w:p w:rsidR="000F3D1C" w:rsidRDefault="000F3D1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F3D1C">
              <w:rPr>
                <w:rFonts w:ascii="Times New Roman" w:eastAsia="Calibri" w:hAnsi="Times New Roman" w:cs="Times New Roman"/>
                <w:sz w:val="24"/>
                <w:szCs w:val="24"/>
              </w:rPr>
              <w:t>трудотерапия</w:t>
            </w:r>
          </w:p>
          <w:p w:rsidR="000F3D1C" w:rsidRPr="00D9787C" w:rsidRDefault="000F3D1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музыкотерапия</w:t>
            </w:r>
          </w:p>
          <w:p w:rsidR="00F40F51" w:rsidRDefault="00D9787C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компьютерный класс</w:t>
            </w:r>
          </w:p>
          <w:p w:rsidR="00D9787C" w:rsidRDefault="00D9787C" w:rsidP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FFF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социальные услуги предоставлены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детям, и им оказано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28939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11222</w:t>
            </w:r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</w:t>
            </w:r>
            <w:proofErr w:type="gramStart"/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полустационарном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3053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стационарном отделении у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слуги делятся: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7497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Социально-бытовые –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12149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Социально-психологические –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-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9141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полустационарном отделении услуги делятся: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2811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Социально-бытовые –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4545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</w:t>
            </w:r>
          </w:p>
          <w:p w:rsidR="00F40F51" w:rsidRDefault="00F13C56" w:rsidP="001263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-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3720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объеме предоставляемых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было обслужено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детей; из них в стационарной форме -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полустационарной форме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 w:rsidP="001263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126336">
              <w:rPr>
                <w:rFonts w:ascii="Times New Roman" w:eastAsia="Calibri" w:hAnsi="Times New Roman" w:cs="Times New Roman"/>
                <w:sz w:val="24"/>
              </w:rPr>
              <w:t>28939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>11222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полустационарном отделениях.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лицензий на осуществление деятельности, подлежащей лицензированию в соответствии с законодательством РФ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  <w:p w:rsidR="00F40F51" w:rsidRDefault="001411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Л0-05-01-00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12 от 09.02.2016г.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финансово-хозяйственной деятельности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1"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bus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gov</w:t>
              </w:r>
              <w:proofErr w:type="spellEnd"/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577860">
        <w:tc>
          <w:tcPr>
            <w:tcW w:w="3652" w:type="dxa"/>
          </w:tcPr>
          <w:p w:rsidR="00577860" w:rsidRDefault="0057786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в учреждении Попечительского Совета</w:t>
            </w:r>
          </w:p>
        </w:tc>
        <w:tc>
          <w:tcPr>
            <w:tcW w:w="6378" w:type="dxa"/>
          </w:tcPr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Общие положения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Настоящее положение регламентирует порядок создания и деятельности Попечительского совета Г</w:t>
            </w:r>
            <w:r w:rsidR="00F362AB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(далее ПС).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Попечительский совет создаётся в Г</w:t>
            </w:r>
            <w:r w:rsidR="00F362AB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по инициативе его администрации. (Протокол №16 от 25.09.2013г.)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Решение ПС несёт обязательный характер для администрации Г</w:t>
            </w:r>
            <w:r w:rsidR="00F362AB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своей работе ПС руководствуется: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конвенцией ООН о правах ребёнка;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Конституцией РФ и РД;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положением о Попечительском совете;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Уставом Г</w:t>
            </w:r>
            <w:r w:rsidR="00F362AB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Основные цели и задачи ПС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привлечению внебюджетных средств для обеспечения деятельности и развития Г</w:t>
            </w:r>
            <w:r w:rsidR="00F362AB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 на рассмотрение общего собрания Г</w:t>
            </w:r>
            <w:r w:rsidR="00F362AB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об изменении и дополнении Устава учреждения по вопросам внебюджетного финансирования.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организации конкурсов, утренников, соревнований и других массовых культурно-досуговых мероприятий.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совершенствованию материально- технической базы Г</w:t>
            </w:r>
            <w:r w:rsidR="00F362AB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район», благоустройству и территории.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Организация работы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3.1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Заседания ПС проводятся по мере необходимости, но не реже 1 раза в квартал.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3.2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Ход заседаний и его решения фиксируются в журнале протоколов.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3.3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считаются приняты, и, если за них проголосовало большинство его членов (50 % и 1 голос).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3.4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регулярно доводятся членам коллектива Г</w:t>
            </w:r>
            <w:r w:rsidR="00F362AB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Права и обязанности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4.1.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целях реализации поставленных задач ПС вправе: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пользоваться банком данных учреждения;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заслушивать на заседаниях заведующих отделениями Центра;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принимать участие в разработке программ и проектов по социальной защите семей, воспитывающих детей с нарушением развития;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вносить в администрацию Г</w:t>
            </w:r>
            <w:r w:rsidR="00F362AB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по совершенствованию деятельности Центра.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Порядок создания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создаётся как общественный совет.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Персональный и количественный состав ПС. график проведения заседаний ПС ут</w:t>
            </w:r>
            <w:r>
              <w:rPr>
                <w:rFonts w:ascii="Times New Roman" w:eastAsia="Calibri" w:hAnsi="Times New Roman" w:cs="Times New Roman"/>
                <w:sz w:val="24"/>
              </w:rPr>
              <w:t>верждается председателем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возглавляет председатель.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Председатель ПС: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руководит деятельностью ПС;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проводит заседания ПС;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распределяет обязанности между членами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5.5.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выполняют свои обязанности в соответствии с регламентом, установленным председателем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5.6.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Обязанности между членами Совета распределяются по предложению председателя ПС.</w:t>
            </w:r>
          </w:p>
          <w:p w:rsidR="00577860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5.7.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выбирают секретаря ПС, который обеспечивает ведение протоколов заседаний ПС, ведёт учёт и сохранность документов ПС.</w:t>
            </w:r>
          </w:p>
          <w:p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1" w:name="bookmark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6. 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Сведения о персональном составе руководящих </w:t>
            </w:r>
          </w:p>
          <w:p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рганов</w:t>
            </w:r>
            <w:bookmarkEnd w:id="1"/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Султанмурадова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Фатима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Махачевна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Директор Г</w:t>
            </w:r>
            <w:r w:rsidR="00F362AB">
              <w:rPr>
                <w:rFonts w:ascii="Times New Roman" w:hAnsi="Times New Roman" w:cs="Times New Roman"/>
                <w:sz w:val="24"/>
                <w:lang w:eastAsia="ru-RU" w:bidi="ru-RU"/>
              </w:rPr>
              <w:t>Б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 </w:t>
            </w:r>
            <w:proofErr w:type="spellStart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Динаев</w:t>
            </w:r>
            <w:proofErr w:type="spellEnd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Сулейман </w:t>
            </w:r>
            <w:proofErr w:type="spellStart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Динучевич</w:t>
            </w:r>
            <w:proofErr w:type="spellEnd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Директор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УСЗН, председатель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Юсупова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Шагарзат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Юнусовна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Заведующая РЦП,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Алижанова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Наида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Девлетмирзаевна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Заместитель директора ГБУ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Default="007005FD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Магомедгазиева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Айзай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Хизбудиновна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Главный бухгалтер ГБУ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05 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8D1B0A" w:rsidRPr="00E64319" w:rsidRDefault="008D1B0A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Булатовна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– Заведующая отделением диагностики и разработки программ социальной реабилитации, член ПС, протокол №05 от 09.02.23г.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378" w:type="dxa"/>
          </w:tcPr>
          <w:p w:rsidR="00892C4C" w:rsidRDefault="00892C4C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7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равила внутреннего трудового распорядка для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D1B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РД РЦДПОВ </w:t>
            </w:r>
          </w:p>
          <w:p w:rsidR="00F40F51" w:rsidRPr="00577860" w:rsidRDefault="00F13C56" w:rsidP="007F2FFF">
            <w:pPr>
              <w:pStyle w:val="a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положения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Правила внутреннего трудового распорядка – нормативный акт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(или Работодатель).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Порядок приема и увольнения работников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F40F51" w:rsidRDefault="00892C4C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При заключении трудового договора лицо, поступающее на работу, предъявляет в отдел кадров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паспорт или иной документ, удостоверяющий личность;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об образовании,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-страховое свидетельство государственного пенсионного страхования;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ИНН (идентификационный номер налогоплательщика).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на работу без предъявления указанных документов не допускается.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на работу оформляется приказом директора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б) ознакомить   работника с коллективным договором;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имеет право расторгнуть трудовой договор, предупредив об этом работодателя письменно за две недели.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или последний день ежегодного оплачиваемого отпуска при увольнении работника в соответствии со ст. 127 ТК РФ.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Основные права и обязанности работников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Работники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имеют право на: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предоставление работы, обусловленной трудовым договором;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профессиональную подготовку, переподготовку и повышение своей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защиту своих трудовых прав;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 обязательное социальное страхование.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 Работники обязаны: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внутреннего трудового распорядка, принятые в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установленном порядке;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работать добросовестно, соблюдать дисциплину труда, своевременно и точно исполнять распоряжения Работодателя;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чистоту в кабинете и на территории Г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а также соблюдать установленный порядок хранения материальных ценностей и документов;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вести себя корректно, не допуская отклонений от признанных норм делового общения.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Основные права и обязанности Работодателя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 Работодатель имеет право: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поощрять работников за добросовестный эффективный труд;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требовать от работников исполнения ими трудовых обязанностей и бережного отношения к имуществу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соблюдения Правил внутреннего трудового распорядка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 Работодатель обязан: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условия для соблюдения трудовой дисциплины, осуществлять управленческие функции, направленные на устранение потерь рабочего времени.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стабильного трудового коллектива, применять меры воздействия к нарушителям трудовой дисциплины;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охраны труда, улучшать условия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защиту персональных данных работника.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Рабочее время и время отдыха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  Время начала и окончания работы и перерыва для отдыха: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работы в 09.00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с 13.00 до 14.00</w:t>
            </w:r>
          </w:p>
          <w:p w:rsidR="00F40F51" w:rsidRDefault="007F2FFF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работы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за пределами нормальной продолжительности рабочего времени не может превышать четырех часов в день и 16 часов в неделю.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Сверхурочные работы не допускаются. Привлечение к сверхурочным работам разрешается с письменного согласия работника. Сверхурочные работы не должны превышать для каждого работника четырех часов в течение двух дней подряд и 120 часов в год.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Работника, появившегося на рабочем месте в состоянии алкогольного,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Работодатель обязан отстранить от работы работника (не допускать к работе):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обучение и проверку знаний по охране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выходные и нерабочие праздничные дни, как правило, не допускается.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 (согласно Приложения № 3).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не менее 3-х календарных дней.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Поощрения за успехи в работе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выплата денежной премии;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объявление благодарности;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и материального стимулирование труда. Поощренным работникам производится выплата премий на основании приказа директора ГБУ РД РЦДПОВ в МО «Казбековский район».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коллектив участвует в выдвижении работников для морального и материального поощрения. </w:t>
            </w:r>
          </w:p>
          <w:p w:rsidR="00F40F51" w:rsidRDefault="00F13C56" w:rsidP="00C74EF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Ответственность работников за совершение дисциплинарных проступков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 Работники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замечания;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выговор;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увольнение по соответствующим основаниям.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Независимо от применения мер дисциплинарного взыскания работнику, нарушившему трудовую дисциплину, может не выплачиваться премия, если приказом о наказании ему объявлен выговор, замечание.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7.6. Правила внутреннего трудового распорядка находятся в отделе кадров Г</w:t>
            </w:r>
            <w:r w:rsidR="00F362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внутреннего распорядка для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получателей социальных услуг</w:t>
            </w:r>
          </w:p>
          <w:p w:rsid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</w:t>
            </w:r>
            <w:r w:rsidR="00F3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РД </w:t>
            </w:r>
            <w:r w:rsidR="00B26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РЦДПОВ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МО «Казбековский район»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Общие положения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пребывания детей и подростков с ограниченными возможностями в Центре при предоставлении им социальных услуг (далее по тексту – правила) разработаны в соответствии: Конституцией Российской Федерации; Федеральным законом от 28 декабря 2013года №442-ФЗ «Об основах социального обслуживания граждан в Российской Федерации»; Постановлением правительства РД от 04 декабря 2014 года №594 «Об утверждении Порядка предоставления социальных услуг поставщиками социальных услуг в Республике Дагестан»;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правила внутреннего распорядка регламентируют нормы поведения и характер взаимоотношений между получателями услуг и сотрудниками Центра при предоставлении социальных услуг, а также определяет степень ответственности за возможные нарушения настоящих Правил.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внутреннего распорядка получатели социальных услуг и их законные представители знакомятся под роспись при заключении договора о предоставлении социальных услуг.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распорядка размещается в холле на информационном стенде Центра.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 Правила внутреннего распорядка включают: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приема и содержания клиентов Центра;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получателей социальных услуг;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разрешения конфликтных ситуаций между учреждением и получателем социальных услуг.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Режим работы учреждения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работает с понедельника по пятницу;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9-00 до 17-00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Перерыв: 13-00 до 14-00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2.2. Режим дня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9.30       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час: 12.30-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9.45                        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ник: 15.00-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C74EF9" w:rsidRPr="00C74EF9" w:rsidRDefault="00B26C9A" w:rsidP="00B26C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услуг: 9.45-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12.00                        Предоставление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15.30-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B26C9A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12.30                      </w:t>
            </w:r>
          </w:p>
          <w:p w:rsidR="00C74EF9" w:rsidRPr="00C74EF9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время: 17.00-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приема и содержания клиентов Центра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Поступление клиента на реабилитацию осуществляется в соответствии с Уставом Центра от 05 декабря 2019 года.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реабилитацию в Центр принимаются дети и подростки от 0 до 18 лет с заболеваниями центральной нервной системы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Форма социального обслуживания полустационарная. Продолжительность реабилитации от 10 до 21 дней.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3.3. Противопоказаниями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социального обслуживания детей и подростков с ограниченными возможностями являются: все заболевания в острой стадии и хронические заболевания в стадии обострения, злокачественные новообразования в активной форме, заболевание нервной системы с судорожным синдромом, Инфекционные заболевания, Глубокая задержка психического и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речевого развития.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="0089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Социальные услуги детям и подросткам с ограниченными возможностями оказываются бесплатно.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 Центр на реабилитацию необходимо представить следующий 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   индивидуальная программа предоставления социальных услуг, ИПР, копия МСЭ;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 ребенка, копия паспорта родителя, копия СНИЛС;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флюорография матери;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амбулаторная карта или история развития ребенка;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с городской поликлиники, справка об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. Окружении, мед. противопоказаний нет;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справка о составе семьи;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Анализы: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- общий анализ крови, мочи, кал </w:t>
            </w:r>
            <w:proofErr w:type="gram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я</w:t>
            </w:r>
            <w:proofErr w:type="gram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/глист.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мазок на дифтерийную палочку из зева и носа;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пандемии дополнительные анализы.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поступлении в Центр: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проводится первичная беседа клиента и родителя со специалистами Центра;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клиенту (ребенку) проводятся антропометрические измерения;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 законным представителем заключается договор.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пребывания в учреждении получателей социальных услуг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Необходимость совместного пребывания с клиентом законного представителя определяется исходя из диагноза ребенка и способности к самообслуживанию.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 соц. услуг предоставляются: жилая площадь с необходимой мебелью и инвентарем; постельные принадлежности и другие предметы в соответствии с нормами, утвержденными для реабилитационных центров.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соц. услуг обязаны бережно относиться к имуществу и оборудованию Центра, соблюдать чистоту и порядок в помещениях и местах общественного пользования, соблюдать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– эпидемический режим. В случае учинения ущерба (уничтожения, порча, повреждения и т.д.) законные представители клиента обязаны возместить все убытки (ст.1064,1082гражданского кодекса РФ).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не рекомендуется хранить ценные вещи, поскольку в случае их пропажи администрация учреждения ответственности не несет.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Права получателей социальных услуг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Получатели социальных услуг имеют право на: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уважительное и гуманное отношение;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отказ от предоставления социальных услуг;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защиту своих прав и законных интересов в соответствии с законодательством Российской Федерации;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на защиту своих персональных данных при исполнении их Исполнителем;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обеспечение условий пребывания в организациях социального обслуживания, соответствующих санитарно-гигиеническим требованиям;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5.7.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потребовать расторжение договора при нарушении Исполнителем.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разрешения конфликтных ситуаций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жалоб и обращений определен в соответствие с Федеральным законом РФ «О порядке рассмотрения обращений граждан РФ от 02.05. №59- ФЗ.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случае конфликтных ситуаций клиент (его законный представитель) имеет право непосредственно обратиться к директору центра.</w:t>
            </w:r>
          </w:p>
          <w:p w:rsidR="00414F93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. В случае, если в обращении содержатся вопр</w:t>
            </w:r>
            <w:r w:rsidR="00414F93">
              <w:rPr>
                <w:rFonts w:ascii="Times New Roman" w:hAnsi="Times New Roman" w:cs="Times New Roman"/>
                <w:sz w:val="24"/>
                <w:szCs w:val="24"/>
              </w:rPr>
              <w:t xml:space="preserve">осы, решение которых не входит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компетенцию директора центра, законному представителю дается разъяснение, куда и в каком порядке ему следует обратиться.</w:t>
            </w:r>
          </w:p>
          <w:p w:rsidR="00414F93" w:rsidRPr="00564105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  <w:p w:rsidR="00414F93" w:rsidRPr="00414F93" w:rsidRDefault="00892C4C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362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РД РЦДПОВ в МО</w:t>
            </w:r>
            <w:r w:rsidR="00414F93"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«Казбековский район»</w:t>
            </w:r>
          </w:p>
          <w:p w:rsid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2021-2023 гг.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.Общие положения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1.1. Настоящий коллективный договор заключен между работниками и работодателем и является правовым актом, регулирующим социально-трудовые отношения в Государственном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ном учреждении РД «Реабилитационный центр для детей и подростков с ограниченными возможностями в му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Казбековский район» (далее Центр).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1.2. Коллективный договор заключен в соответствии с Трудовым кодексом РФ и другими нормативно-правовыми актами с целью определения взаимных обязательств работников и работодателя по защите прав и интересов работников Центра.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1.3. Сторонами коллективного договора являются: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работодатель Г</w:t>
            </w:r>
            <w:r w:rsidR="00F362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У РД РЦДПОВ в МО «Казбековский район» в лице его представителя – директора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Султанмурадовой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Фатимы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Махачевны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работники учреждения в лице их представителя – председателя первичной профсоюзной организации Мурадисова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(далее - профком).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1.4. Работники, не являющиеся членами профсоюз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а, имеют право уполномочить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профком представлять их интересы во взаимоотношениях с работодателем (ст. 29,30,31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1.5. Действие настоящего коллективного договора распространяется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 на всех работников учреждения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 43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1.6. Стороны договорились, что текст коллективного договора, должен быть доведен работодателем до сведения работников в течение 15 дней после его подписания.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 обязуется разъяснять работникам положения коллективного договора, содействовать его реализации.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1.7.  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1.10. При ликвидации учреждения коллективный договор сохраняет свое действие в течение всего срока проведения ликвидации.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1.11. В течение срока действия коллективного договора стороны вправе вносить в него дополнения и изменения на основе взаимной договоренности. Внесенные изменения и дополнения оформляются приложением и дополнительным соглашением к коллективному договору, являются его неотъемлемой частью и доводятся до сведения работников и работодателя.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1.14. Все спорные вопросы по толкованию и реализации положений коллективного договора решаются Сторонами.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1.15.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 (ст.43 ТК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по истечении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установленного срока действия коллективного договора ни одна из сторон не выступила инициатором по заключению нового коллективного договора, то его действие продлевается на следующие три года автоматически.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1.16. Стороны определяют следующие формы управления учреждением непосредственно работниками и через профком;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учет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 согласованию) профкома;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консультации с работодателем по вопросам принятия локальных нормативных актов;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с 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вопросов о работе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ния, внесение предложения по ее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совершенствованию;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принятии коллективного договора;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обсуждение представительным органом работников планов социально-экономического развития организации;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другие формы.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Трудовой договор</w:t>
            </w:r>
          </w:p>
          <w:p w:rsidR="00C41599" w:rsidRDefault="00414F93" w:rsidP="0089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2" w:name="_GoBack"/>
            <w:bookmarkEnd w:id="2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 поступлении на работу трудовые отношения оформляются путем заключения  трудового договора в пис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ьменной форме в двух идентичных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экземплярах -по одному для каждой стороны. При приеме на работу Работодатель обязан ознакомить Работника с действующими в организации Правилами внутреннего трудового распорядка,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 Уставом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иными локальными н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>ормативными актами, имеющими </w:t>
            </w:r>
          </w:p>
          <w:p w:rsidR="00C41599" w:rsidRDefault="00C41599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ошение к 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удовой функции работника,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тоящим коллективным 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2.2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2.3.  Трудовой договор с работником, как правило, заключается на неопределенный срок.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Срочный трудовой договор может заключаться по инициативе работодателя либо работника в случаях, когда трудовые отношения не могут быть установлены на неопределенный срок с учетом характера предстоящей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или условий ее выполнения, а также в иных случаях, предусмотренных законодательством РФ (ст.59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2.4. В трудовом договоре, заключаемом с работником, могут предусматриваться условия об испытании в целях проверки его соответствия поручаемой работе (ст.70 ТК РФ).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В трудовом договоре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оговариваются существенные условия трудового договора, предусмотренные ст. 57 ТК РФ, в то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м числе объем нагрузки, режим и продолжительность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времени, льготы, доплаты, надбавки и др.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2.6. 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договором, за исключением случаев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Трудовым Кодексом и иными федеральными законами (ст.60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2.7. Работодатель обязуется обеспечивать полную занятость работника в соответствии с его должностью, профессией, квалификацией.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работе, с соблюдением требований трудового законодательства РФ. Работник не может быть переведен на работу, противопоказанную ему по состоянию здоровья.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2.8. Прекращение трудово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го договора с работником может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производиться только по основаниям, предусмотренным ТК РФ и иными федеральными законами (ст.77 ТК РФ). Во всех случаях днем увольнения работника является последний день его работы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Профессиональная подготовка, переподготовка и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вышение квалификации работников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 Стороны пришли к соглашению в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3.1. Работодатель определяет необходимость профессиональной подготовки и переподготовки кадров для нужд предприятия.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3.2. Работодатель с учетом мнения (по согласованию) профсоюза определяет формы профессиональной 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предприятия.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3.3.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организовывать профессиональную подготовку, переподготовку и повышение квалификации работников;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работник направляется для повышения квалификации в другую местность, оплатить командировочные расходы в порядке и в размерах, предусмотренных для лиц, направляемых в служебные командировки (ст. 187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173-176 ТК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организовывать проведение аттестации работников в соответствии с Положением о порядке аттестации работников муниципальных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Рабочее время и время отдыха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 Стороны пришли к соглашению о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4.1. Рабочее время работников определяется Правилами внутреннего тр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удового распорядка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графиком сменности, утверждаемыми работодателем с у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четом мнения (по согласованию)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профсоюза, а также условиями трудового договора, должностными инструкциями работников и обязанностями, возлагаемыми на них Уставом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4.2. Нормальная продолжительность рабочего времени в организации не может превышать 40 часов в неделю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для мужчин и 36-часов в неделю для женщин.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4.3. Неполное рабочее время – неполный рабочий день или неполная рабочая неделя устанавливаются в следующих случаях: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соглашению между работником и работодателем;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4.4. Работа в выходные и праздничные дни запрещена. При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работников к работе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выходные и нерабочие праздничные дни допускается только в случаях, предусмотренных ст.113 ТК РФ, с их письменного согласия и по письменному распоряжению работодателя.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Работа в выходные и нерабочие праздничные дни оплачивается не менее, чем в двойном размере в порядке, предусмотренном ст.153 ТК РФ. По желанию работника ему может быть предоставлен другой день отдыха.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4.5. В случаях, предусмотренных ст.99 ТК РФ, работодатель может привлекать работников 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4.6. Привлечение работников учреждения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4.7. Ненормированный рабочий день устанавливается следующим категориям работников: заместитель директора, начальник отдела предоставления мер социальной поддержки, заведующие отделениями, специалисты, главный бухгалтер, бухгалтер, водитель, психолог, специалист по кадрам, социальный работник отделения срочного социального обслуживания.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4.8. Работникам предоставляется ежегодны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й основной оплачиваемый отпуск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продолжительностью 28 календарных дней.: педагогам 28 к/дней, медикам 42 к/дней (ст.114 ТК РФ, ст.115ТК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(по согласованию) профсоюза не позднее чем за 2 недели до наступления календарного года.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начала отпуска работник должен быть извещен не позднее чем за две недели до его начала.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Продление, перенесение, разделение и отзыв из него производится с согласия работника в случаях, предусмотренных ст.124-125 ТК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Замена ежегодного оплачиваемого отпуска денежной компенсацией может производиться на основании ст. 126 ТК РФ и при наличии денежных средств у учреждения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(предприятия, организации).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4.9.1. С учетом производственных и финансовых возможностей предоставлять дополнительные оплачиваемые дни к ежегодному отпуску работникам: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 ненормированным рабочим днем в соответствии со ст.119 ТК РФ не менее трех календарных дней;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заместителю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заведующим отделениями, специалистам, главному бухгалтеру, бухгалтеру, водителю, психологу, специалисту по кадрам, социальному работнику отделения срочного социального обслуживания, являющимся членами профсоюза за продолжительный стаж работы в органах социальной защиты не более 5 календарных дней: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 года до 3 лет – 1 день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3-х до 5 лет – 2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5 до 8 лет – 3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8 до 12 лет – 4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12 и выше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4.9.2. Предоставлять членам профсоюзной организации отпуск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провода детей в армию – 2 дня;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свадьбы работника (детей работника) – 2 дня;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похороны близких родственников – 3 дня;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Днем рождения работника – 1 день, если выпадает на выходной, то другой день отдыха;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½ дня первого сентября для родителей первоклассников;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выпускной вечер – 1 день;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- 2 дополнительных дня к отпуску председателю профсоюзной организации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рассматриваемых в индивидуальном порядке.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4.9.3. Предоставлять работникам отпуск б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 сохранения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работникам, имеющему 2-х или более детей в возрасте до 14 лет, работникам, имеющим ребенка-инвалида в возрасте до 18 лет – до 14 календарных дней (ст.263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пенсионерам по старости – до 14 календарных дней;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инвалидам – до 60 календарных дней в году (ст.128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рассматриваемых в индивидуальном порядке.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. Общим выходными днями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4.11. Время перерыва для отдыха и питания, а также график дежурств работников по учреждению, графики сменности, работы в выходные и не рабочие праздничные дни устанавливаются Правилами внутреннего трудового распорядка.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Оплата и нормирование труда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 5.  Стороны исходят</w:t>
            </w:r>
            <w:r w:rsidRPr="00414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того,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5.1. Оплата труда работников предприятия осуществляется на основании Положения об оплате труда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5.2. Должностные оклады работников устанавливаются в зависимости от 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и стажа работы либо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категории, присвоенной по результатам аттестации.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5.3. Выплата заработной платы работникам производится два раза в месяц: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(с 1 по 15 число)- не позднее 20 числа текущего месяца,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– до 15 числа следующего за отчетным месяцем.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5.4. Работникам выплачиваются доплаты и надбавки, выплаты компенсационного и стимулирующего характера согласно Положению о порядке установления выплат стимулирующего характера, а также Критериям и показателям результативности работы в Центре.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5.5. Изменение должностных окладов производится: 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при увеличении стажа работы,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документы находятся в учреждении, или со дня представления документа о стаже, дающем право на повышение оклада;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получении образования или восстановлении документов об образовании - со дня представления соответствующего документа;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присвоении квалификационной категории - со дня вынесения решения аттестационной комиссией;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при присвоении почетного звания - со дня присвоения;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кандидата наук – со дня вынесения Высшей аттестационной комиссией (ВАК) решения о выдаче диплома;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доктора наук – со дня вынесения Высшей аттестационной комиссией (ВАК) ученой степени доктора наук;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наступлении у работника права на изменение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 более высокого оклада производится со дня окончания отпуска или временной нетрудоспособности.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5.6.1.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5.7. Ответственность за своевременность и правильность определения размеров и выплаты заработной платы работникам несет руководитель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5.8. При нарушении работодателем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компенсации), предусмотренных Кодексом РФ.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Гарантии при высвобождении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содействии их трудоустройству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6.1. Уведомлять профсоюз в письменной форме о сокращении численности штата работников не позднее чем за два месяца до ег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 начала, а в случаях, которые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могут повлечь массовое высвобождение, не позднее чем за три месяца до его начала.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Уведомление должно содержать проекты приказов о сокращении численности штатов, список сокращаемых должностей и работников, перечень вакансий, предполагаемые варианты трудоустройства.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случае массового высвобождения работников уведомление должно содержать социально-экономическое обоснование.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6.2. Работникам, получившим уведомление об увольнении по п.1 и п.2 ст. 81 ТК РФ, предостав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лять свободное от работы время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не менее 3 часов в неделю для самостоятельного поиска новой работы с сохранением заработной платы.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6.3. Увольнение членов профсоюза по инициативе работодателя в связи с ликвидацией учреждения (п.1 ст. 81 ТК РФ) и сокращением численности или штата (п.2 ст. 81 ТК РФ) производить с учетом мнения (с предварительного согласия) профсоюза (ст. 82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6.4. Трудоустраивать в первоочередном порядке в счет установленной квоты ранее уволенных или подлежащих увольнению из учреждения инвалидов.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 При сдаче в аренду неиспользуемых помещений и оборудования предусматривать в договоре об аренде установление квоты для арендатора по трудоустройству высвобождаемых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 Стороны договорились,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. 179 ТК РФ, имеют также: лица,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наградами, не освобожденные председатели первичных и территориальных профсоюзных организаций.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6.6.2. Высвобождаемым работникам представляются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6.6.3. Работникам, высвобождаемым из учреждения в связи с сокращением численности или штата, гарантируется после увольнения возможность пользоваться на прав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 услугами культурных, медицинских, спортивно-оздоровительных, детских дошкольных учреждений и др.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6.6.4. При появлении новых рабочих мест на предприятии,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с предприятия в связи с сокращением численности или штата.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Гарантии и компенсации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7.1. Работникам предоставляются следующие гарантии и компенсации в порядке, установленном законодательством РФ: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приеме на работу, переводе на другую работу, по оплате труда;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направлении в служебные командировки;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исполнении государственных или общественных обязанностей;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совмещении работы с обучением;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вынужденном прекращении работы не по вине работника;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предоставлении ежегодного оплачиваемого отпуска;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некоторых случаях прекращения трудового договора;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задержкой по вине Работодателя выдачи трудовой книжки при увольнении работника;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сдачи работником крови и ее компонентов;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несчастном случае на производстве и профессиональном заболевании;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предусмотренных законодательством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предоставлении гарантий и компенсаций соответствующие выплаты производятся за счет средств Работодателя.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(ст.165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При п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ереводе работника, нуждающегося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медицинским заключением, в предоставлении другой работы, на другую нижеоплачиваемую работу у данного работодателя за ним сохраняется его прежний заработок в течение одного месяца со дня перевода. (ст.182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7.3. При временной нетрудоспособности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тодатель выплачивает работнику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 в соответствии с федеральными законами (ст. 183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7.4. Обеспечение права на обязательное социальное страхование (ст. 2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 Стороны договорились, что работодатель: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7.5.1. Осуществляет мероприятия, направленные на снижение травматизма и уменьшение риска профессионального заболевания.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7.5.2. Ежегодно отчисляет в первичную профсоюзную организацию денежные средства на проведение культурно-массовой работы.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Предоставляет время для регулярного профилактического осмотра и диспансеризацию.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Охрана труда и здоровья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8.1. Проводить,  со   всеми   поступающими   на   работу,   а   также переведенными на другую работу работниками учреждения обучение и инструктаж  по     охране труда,  сохранности  жизни  и  здоровья, безопасным методам и приемам выполнения работ, оказанию первой помощи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пострадавшим.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обучение и проверку знаний работников учреждения по охране труда.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наличие нормативных и справочных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охране   труда,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правил, инструкций,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журналов   инструктажа   и   других материалов за счет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каждом рабочем месте здоровые и безопасные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труда, соответствующие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нормативно-правовых актов.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8.5. Проводить своевременное расс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ледование несчастных случаев на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производстве в соответствии с действующим законодат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ельством и вести их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учет.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8.6.  Разработать и утвердить инструкции по охране труда на каждое рабочее место с учетом мнения (по согласованию) профсоюза (ст. 212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8.7.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аботниками требований, правил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инструкций по охране труда.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8.8. Создать в учреждении    ком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иссию по охране труда, в состав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которой на паритетной основе должны входить члены профсоюза.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8.9. Осуществлять совместно с пр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офсоюзом контроль за состоянием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условий и охраны труда; выполнением соглашения по охране труда.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8.10. Обеспечить      прохождение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  бесплатных      обязательных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предварительных и периодических медицинских осмотров (обследований)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8.11. Обеспечить средствами индивидуальной защиты (специальной одеждой) работников, согласно типовым межотраслевым нормам.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8.12. Проводить аттестацию рабочих мест 1 раз в пять лет с доведением результатов до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8.13. Ежегодно разрабатывать «Программу производственного контроля», соблюдать утвержденный комплекс мероприятий, направленных на соблюдение санитарного законодательства.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8.14.  Обеспечивать безопасность работников при эксплуатации зданий, сооружений, оборудования.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8.15. Обеспечивать режим труда и отдыха работников предприятия в соответствии с трудовым законодательством.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8.16. Информировать работников об условиях и охране труда на рабочих местах, о риске повреждения здоровья и полагающихся компенсациях.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8.17. Обеспечивать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помощи, а также доставку работников, заболевших на рабочем месте, в медицинское учреждение в случае необходимости оказания им неотложной медицинской помощи.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8.18. По заявлению беременной женщины, не привлекать ее к выполнению работ с использованием видео дисплейных терминалов и персональных компьютеров со времени установления беременности и в период кормления грудью.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8.19. Осуществить финансирование обязательного социального страхования работников от несчастных случаев на производстве и профессиональных заболеваний.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8.20. Обеспечивать выполнение требований государственных санитарно-эпидемиологических правил и нормативов, устанавливающих требования к факторам рабочей среды и трудового процесса, осуществлять меры по гигиеническому воспитанию и обучению работников, пропаганде здорового образа жизни, проводить в трудовом коллективе информационную работу по профилактике социально-значимых заболеваний, в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. ВИЧ/СПИДА.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8.21. Работодатель несет материальную ответственность за вред, причиненный здоровью работника трудовым увечьем, происшедшим, как на территории работодателя, так и за ее пределами при исполнении ими трудовых обязанностей или выполнении какой-либо работы по поручению работодателя, а также при осуществлении иных правомерных действий, обусловленных трудовыми отношениями с работодателем либо совершаемых в его интересах, а так же во время следования к месту работы или с работы на транспорте, представленном работодателем.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Виды, объемы и условия предоставления работникам гарантий и компенсаций при несчастных случаях на производстве и профессиональном заболевании определяются Трудовым кодексом РФ (ст.184).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Гарантии профсоюзной деятельности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Стороны договорились о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Не допускается ограничение гар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антированных законом социально-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и иных прав и свобод,  принуждение, увольнение или иная форма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воздействия   в отношении любого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тника в связи с его членством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профсоюзе или профсоюзной деятельностью.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Профсоюз осуществляет в ус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тановленном порядке контроль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соблюдением трудового законодательс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 (ст. 370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принимает   решения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   с   учетом    мнения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согласованию) профсоюза в случаях,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усмотренных законодательством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Увольнение работника, являющегося членом профсоюза, по пункту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2,  подпункту  «б»  пункта 3  и пункту  5  статьи  81  ТК  РФ также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производится   с  учетом   мотивированного   мнения   (с   предварительного согласия) профсоюза.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обязан   предоста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вить   профсоюзу   безвозмездно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помещение для проведения собраний, за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седаний, хранения документации, проведения   оздоровительной,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культурно-массовой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работы, возможность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в доступном 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 всех работников месте, право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оргтехникой, транспортом (ст. 377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обеспечивает ежем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есячное бесплатное перечисление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  счет  профсоюзной  организации  членских  профсоюзных   взносов  из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заработной платы работников, являющихся членами профсоюза, при наличии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их письменных заявлений.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        9.7.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освобождает 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 работы с сохранением среднего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заработка председателя и членов профсо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юза на время участия в качестве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делегатов созываемых Профсоюзом съ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ездов, конференций, а также для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участия в работе выборных органов Проф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союза, проводимых им семинарах,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совещаниях и других мероприятиях.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обеспечивает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гарантий работникам,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занимающимся профсоюзной деятельнос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тью, в порядке, предусмотренном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законодательством и 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Председатель, его заместители и члены профсоюза могут быть уволены по инициативе работодателя в соответствии с пунктом 2, подпунктом «б» пункта      3      и      пунктом      5      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.      81      ТК      РФ,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      также с соблюдением общего порядка увольнения и только с предварительного согласия вышестоящего выборного профсоюзного органа (ст. 374,376 ТК РФ).</w:t>
            </w:r>
          </w:p>
          <w:p w:rsidR="00193084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   предоставляет    профсоюзу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 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любым   вопросам   труд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 и   социально-экономического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развития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Члены профсоюза включаются в состав комиссий учре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ждения по аттестации рабочих мест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охране труда, социальному страхованию и других.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с учетом мне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ния (по согласованию)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рассматривает следующие вопросы:</w:t>
            </w:r>
          </w:p>
          <w:p w:rsidR="00414F93" w:rsidRPr="00414F93" w:rsidRDefault="00193084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расторжение трудового договор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а с работниками,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являющимися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членами профсоюза, по инициативе работодателя (ст. 82,374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сверхурочным работам (ст. 99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рабочего времени на части (ст. 105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в выходные и не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абочие праздничные дни (ст. 113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ТКРФ);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очередность предоставления отпусков (ст. 123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заработной платы (ст. 135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массовые увольнения (ст. 180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перечня должност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ей работников с ненормированным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рабочим днем (ст.101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утверждение Правил внутреннего трудового распорядка (ст. 190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создание комиссий по охране труда (ст. 218 ТК РФ);</w:t>
            </w:r>
          </w:p>
          <w:p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графиков сменности (ст. 103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размеров повышенно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заработной платы за вредные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или) опасные и иные особые условия труда (ст. 147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размеры повышения заработной платы в ночное время (ст. 154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применение и снятие дисциплинарног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взыскания до истечения 1 года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применения (ст. 193,194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определение форм профессиональной подготовки,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квалификация работников,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необходимых профессий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специальностей (ст. 196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сроков выплаты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платы работникам (ст. 136 ТК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РФ) и другие вопросы.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Обязательства профсоюза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 Профсоюз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и защищать права и интересы членов профсоюза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социально-трудовым вопросам в соответс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твии с Федеральным законом   «О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профессиональных союзах, их правах и гарантиях деятельности» и ТК РФ.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работодателем и 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представителями трудового законодательс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расходования фонда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фонда экон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омии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внебюджетного фонда и иных фондов учреждения.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вильностью   ведения и хранения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книжек работников, за своевременностью внесения в них записей. Совместно с работодателем и работниками разрабатывать меры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защите персональных данных работников (ст. 86 ТК РФ).</w:t>
            </w:r>
          </w:p>
          <w:p w:rsidR="00414F93" w:rsidRPr="005C3B6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Направлять учредителю (собст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веннику) учреждения заявление 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нарушении руководителем учреждения, его заместителями законов и иных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63">
              <w:rPr>
                <w:rFonts w:ascii="Times New Roman" w:hAnsi="Times New Roman" w:cs="Times New Roman"/>
                <w:sz w:val="24"/>
                <w:szCs w:val="24"/>
              </w:rPr>
              <w:t>нормативных актов о труде, условий коллективного договора, соглашения с требованием о Применении мер дисциплинарного взыскания   вплоть до увольнения (ст. 195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Представлять и защищать тр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удовые права членов профсоюза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комиссии по трудовым спорам и суде.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совместно с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сией по социальному страхованию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назначением 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выплатой работникам пособий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обязательному социальному страхованию.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сии по социальному страхованию,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  с   райкомом   профсоюза   по   летнему оздоровлению детей работников учреждения и обеспечению их новогодними подарками.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соц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иальному страхованию вести учет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нуждающихся в санаторно-курортном л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ечении, своевременно направлять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заявки уполномоченному района.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>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полным   перечислением   страховых  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ежей   в   фонд   обязательного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и своевременностью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предоставления работникам отпусков и их оплаты.</w:t>
            </w:r>
          </w:p>
          <w:p w:rsidR="00414F93" w:rsidRPr="00414F93" w:rsidRDefault="00414F93" w:rsidP="00414F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культурно-массовую работу на предприятии.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10.14. Оказывать матери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альную помощь членам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случаях организации похорон близких членов семьи, ликвидации последствий стихийных бедствий: ураганов, пожаров, наводнений и др.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выполнением коллективного договора. Ответственность сторон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 Стороны договорились, что: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направляет 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тивный договор в течение 7 дней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подписания на уведомительную регистрацию в соответствующий орган по труду.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разрабатывают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выполнению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настоящего коллективного договора.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11.3. Осуществляют контроль за реализацией плана мероприятий по выполнению коллективного договора на общем собрании работников два раза в год.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11.4. Рассматривают в недельный срок все возникающие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коллективного договора разногласия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конфликты, связанные с его выполнением.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    установленный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законодательством     порядок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разрешения индивидуальных и коллективных трудовых споров, используют все   возможности   для   устранения    причин,    которые    могут    повлечь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возникновение    конфликтов,   с   целью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   использования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работниками крайней меры их разрешения – забастовки.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   случае    нарушения  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невыполнения    обязательств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коллективного   договора   винов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ная   сторона  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  виновные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несут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ответственность в порядке, предусмотренном законодательством.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Настоящий    коллективный   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   действует    в    течение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трех лет со дня подписания.</w:t>
            </w:r>
          </w:p>
          <w:p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11.8. Переговоры по заключению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коллективного договора будут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начаты за два месяца до окончания срока действия данного договора.</w:t>
            </w:r>
          </w:p>
        </w:tc>
      </w:tr>
      <w:tr w:rsidR="00F40F51">
        <w:trPr>
          <w:trHeight w:val="564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25.03.2013г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№0058 ТО -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 в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Выполнение требований СанПии2.4.1.1201-03 «Гигиенические требования к устройству, оборудованию и режиму работы специализируемых учреждений для несовершеннолетних, нуждающихся в социальной реабилитации».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приемное отделение не освещено санпропускником;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центр не оборудован душевыми кабинами;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территории нет спортивно-физкультурной площадки.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11.03.2013г.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№66 - Управление надзорной деятельности ГУ МЧС России по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реквизиты ранее выданного предписания об устранении выявленного нарушения, срок для исполнения которого истек;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приказ руководителя органа государственного контроля.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Нарушения устранены полностью.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28.03.2014г.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№182-ЛИ - Министерство здравоохранения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обязательных требований или требований, установленных муниципальными правовыми актами;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изучение документов, осмотр помещений и оборудования;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административный регламент МЗ РД по соблюдению лицензионных требований и условий от 04.02.10г. №68-М.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Получить лицензию по медицинской реабилитации в соответствии с новым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11.03.2013г. №121Н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15.04.2014г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№25 – ФФБУЗ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РД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Санитарно-эпидемиологическая экспертиза представляющей потенциальную опасность для человека вида деятельности (работы, услуги): медицинская деятельность.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Соответствует санитарным требованиям.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Счетная палата Республики Дагестан.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Целевое и эффективное использование бюджетных средств.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Учетная политика на 2015 год была сформирована и утверждена во время проверки.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18.05.2015г.</w:t>
            </w:r>
            <w:r>
              <w:rPr>
                <w:rStyle w:val="3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Осуществление функций по контролю и надзору за соблюдением требований нормативно-правовых и законодательных актов в установленной сфере качества и безопасности зерна, крупы и побочных продуктов переработки зерна при хранении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госрезерве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транспортировании, закупке для государственных нужд при ввозе (вывозе) в РФ, в рамках контроля требований технического регламента таможенного союза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безопасности зерна».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проверки нарушения не выявлены.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10.09.2015г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ГУ-региональное отделение Фонда социального страхования РФ по РД.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материнством. Заключение: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проверки нарушения не выявлены.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ГУ-отделение пенсионного Фонда РФ по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Правильность исчисления, полнота и своевременная (перечисления) уплата страховых взносов на обязательное пенсионное страхование в пенсионный фонд РФ, на обязательное медицинское страхование в ФФОМС.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Уплачена недоимка по страховым взносам на обязательное пенсионное страхование в Пенсионный фонд на страховую и накопительную части; по страховым взносам на обязательное медицинское страхование в ФФОМС.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Прокуратура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Исполнение законодательства об обеспечении безопасности несовершеннолетних, пребывающих в учреждениях для детей-сирот и детей, оставшихся без попечения родителей, а также соблюдения мер правовой защиты несовершеннолетних потерпевших.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 поднадзорной территории учреждения для детей-сирот и детей, оставшихся без попечения родителей, не имеются.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ходе проверки установлено, что техническое состояние здания организации, санитарно-эпидемиологические требования к размещению детей в организации, условия их пребывания и проживания, к зданию и оборудованиям помещения, организации питания и питьевого режима, оборудованию помещений для детей и подростков с ограниченными возможностями не соответствует требованиям законодательства: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территории Центра нет спортивно-физкультурной площадки (п.2.1.11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2.4.1201-03)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проводятся мероприятия по дератизации и дезинсекции (8.1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2.4.1201-03)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в личных делах сотрудников документов, подтверждающих отсутствие или наличие судимостей.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устранено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Проверка кассовых операций и расчетов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расчетов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Счетная палата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Формирование и исполнение государственного задания; опубликование сведений о государственном задании на официальном сайте в сети Интернет, наличие заключенных соглашений на выполнение государственного задания; соответствие объема и качества, оказанных учреждением услуг показателям государственного задания, договорным обязательствам и стоимости соглашения; иные документы, по вопросам, включенным в программу проверки.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Исполнение Плана проведения плановых проверок юридических лиц и индивидуальных предпринимателей Кавказского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2017 год, согласованного Генеральной прокуратурой РФ; принятие мер по устранению нарушений обязательных требований (в случае их выявления) и по привлечению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ответственности лиц, допустивших нарушения требований Федеральных законов и иных нормативных правовых актов.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Выявлены нарушения устранить 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20.03.2018г.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Провести обязательное энергетическое обследование.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Принять программу в области энергосбережения и повышения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09.04.2018г.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законодательства в области пожарной безопасности в зданиях и помещениях ГБУ РД РЦДПОВ в МО «Казбековский район».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акт о работоспособности автоматической пожарной сигнализации (ППР №390, п.61).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обработка огнезащитным составом строительных конструкций чердака (ППР №390, п.21).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наружная лестница не соответствует ГОСТ (СП 1.13130.2009)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здание центра не оборудовано каналом передачи информации с автоматической пожарной сигнализации в пожарную часть без участия персонала.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до 19.09.2018г.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устраняются.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11.04.2018г.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Контроль исполнения ранее выданного предписания от 20.09.2017г. № 4586-рПЛ-В6.2.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все пункты нарушений устранены в установленные сроки.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 составления и исполнения бюджетной сметы за 2017 год.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расчеты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реализации государственной политики по социальному обслуживанию семей, граждан и детей, находящихся в трудной жизненной ситуации. Предоставления социальных услуг в соответствии с Административным регламентами и приказами Минтруда России и Республики Дагестан.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осуществления внутреннего финансового контроля центром.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06.06.2018г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ГУ- региональное отделение Фонда социального страхования РФ по Республике Дагестан.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РФ по установленному законодательством РФ тарифу с учетом установленной территориальным органом страховщика скидки (надбавки), а также правомерности произведенных расходов на выплату страхового обеспечения страхователя.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Недостатки и нарушения устранены.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18.06.2018г.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отделение Пенсионного фонда РФ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пречисления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страховых взносов на обязательное пенсионное страхование в Пенсионный фонд РФ.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нарушения законодательства РФ о страховых взносах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занижение базы для начисления страховых взносов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неуплата (неполная уплата) сумм страховых взносов в результате других неправомерных действий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в установленный срок расчета по начисленным и уплаченным страховым взносам на обязательное пенсионное страхование в Пенсионный фонд РФ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другие нарушения законодательства РФ о страховых взносах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21.03.2019г.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ТО -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санитарно-эпидемиологического законодательства при организации питания обучающихся и воспитанников образовательных организаций, детских медицинских и социальных учреждений.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дооборудован технологическим оборудованием;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соответствует по набору помещений;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на все продукты питания при пищеблоке имелись сопроводительные документы по их безопасности (декларации);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рекомендуемый суточный набор на одного ребенка по продуктам питания не соблюдается;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персонал пищеблока не охвачен прививками против вирусного гепатита А и дизентерией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Надзор за выполнением требований пожарной безопасности, реестровый номер функции в ФГИС «Федеральный реестр государственных и муниципальных услуг (функций)».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покрытия стен и пола на путях эвакуации этажей здания проверить на соответствие требованиям по токсичности, воспламеняемости, распространения пламени, дымообразующей способности;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учет наличия, периодичности осмотра и сроков перезарядки огнетушителей, а также иных первичных средств пожаротушения вести в специальном журнале установленной формы;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проверку качества огнезащитной обработки (пропитки) не реже 1 раза в год;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периметру кровли здания выполнить ограждения соответствующее ГОСТ 25772 высотой не менее 0,6 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исправное состояние систем и средств противопожарной защиты объекта (автоматических установок пожарной сигнализации, системы оповещения людей о пожаре, средств пожарной сигнализации) и обеспечить проведение проверки работоспособности указанных систем и средств противопожарной защиты объекта;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выполнение ремонтных работ по техническому обслуживанию и планово-предупредительному ремонту систем противопожарной защиты зданий;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завести исполнительную документацию на установки и системы противопожарной защиты объекта;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разработать и представить в отдел НД декларацию пожарной безопасности;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 лестничной клеткой на первом этаже здания не допускать хранение горючих материалов и мебели;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и закрепить к стене стальную стремянку для подъема в чердачное помещение через противопожарный люк;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центра обеспечить содержание наружной пожарной лестницы в исправном состоянии и организовать не реже 1 раза в 5 лет проведение испытание пожарной лестницы.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01.09.2020г.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Надзор за соблюдением требований нормативно-правовых актов в установленной сфере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 согласно ежегодному плану по осуществлению мероприятий по государственному контролю и надзору в 2019г.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закупка продуктов питания на основе договоров;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закупаемые крупы представлены декларации о соответствии;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органолиптическим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данным (вид, цвет, запах) крупы соответствуют требованиям ГОСТОВ и ТУ;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следов зараженности вредителями хлебных запасов не обнаружено;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сладе хранения продуктов отсутствовал термометр для определения температуры хранения круп.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Контроль исполнения ранее выданного предписания № 669 от 20.09.19г. отдела надзора за качеством зерна и семенного контроля.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на складе, где хранятся крупы, термометр для контроля и определения температуры хранения круп.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Министерство труда и социального развития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Аудиторская проверка финансово-хозяйственной деятельности ГБУ РД РЦДПОВ в МО «Казбековский район».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18.01.2021г.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15.01.2022г.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первом этаже не работает СОУЭ;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ковровые покрытия не закреплены к полу на первом этаже.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Осуществление Федерального государственного санитарно-эпидемиологического надзора.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16.02.2022г.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 ОНД №10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обязательных требований пожарной безопасности в соответствии со статьей 90 ФЗ от 31.07.2020г. №248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16.02.2023г.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декларация пожарной безопасности, разработанная и зарегистрированная в установленном порядке;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помещение кладовой в кухне не оборудовано автоматической установкой пожарной сигнализацией;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проектных решений в отношении пределов огнестойкости строительных конструкций и инженерного оборудования;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организовано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ФЗ;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движения к источникам противопожарного водоснабжения не обозначено указателями со светоотражающей поверхностью либо световыми указателями;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 наличия, периодичности осмотра и сроков перезарядки огнетушителей не ведется в журнале эксплуатации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ширина эвакуационных выходов не соответствует требуемому расстоянию (менее 1.2м.);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 путях эвакуации здания не предусмотрено аварийное освещение в соответствии с требованиями, естественное и искусственное освещение;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эвакуационных выходах отсутствуют запоры, обеспечивающие возможность свободного открывания изнутри без ключа;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чердачные помещения, а также помещения котельной не оборудованы автоматической пожарной сигнализацией;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техническая документация на имеющиеся системы противопожарной защиты. Не представлена проектная документация, разработанная и утвержденная в установленном порядке, на систему автоматической пожарной сигнализации для ее монтажа в здании;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организованы работы по ремонту, техническому обслуживанию и эксплуатации средств обеспечения ПБ, обеспечивающие исправное состояние указанных средств;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 регламент технического обслуживания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о работах, проводимых со средствами ПБ не вносится в журнал эксплуатационных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обшивки стен помещения директора не проверен на соответствие требованиям по токсичности, воспламеняемости, распространения пламени, дымообразующей способности;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местах установки приемно-контрольных приборов отсутствует информация с перечнем помещений, защищаемых установками противопожарной защиты, с указанием линии связи пожарной сигнализации;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перед запасным эвакуационным выходом не предусмотрена горизонтальная входная площадка с шириной не менее 1,5 ширины полотна наружной двери;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объект не обеспечен источниками наружного противопожарного водоснабжения для целей пожаротушения;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 эвакуационным выходом с 1 этажа отсутствует световое табло «ВЫХОД»;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помещения, предназначенные для одновременного пребывания более 10 человек не обеспечены вторыми эвакуационными выходами;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эксплуатации эвакуационных выходов допущено изменение направления открывания дверей;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люк для выхода в чердачное помещение выполнен с пределом огнестойкости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-60 (не представлены сертификаты соответствия).</w:t>
            </w:r>
          </w:p>
        </w:tc>
      </w:tr>
      <w:tr w:rsidR="00F40F51">
        <w:trPr>
          <w:trHeight w:val="778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</w:t>
            </w:r>
            <w:r>
              <w:rPr>
                <w:rFonts w:ascii="Times New Roman" w:eastAsia="Calibri" w:hAnsi="Times New Roman"/>
                <w:sz w:val="24"/>
              </w:rPr>
              <w:lastRenderedPageBreak/>
              <w:t xml:space="preserve">общероссийской общественной </w:t>
            </w:r>
            <w:r>
              <w:rPr>
                <w:rFonts w:ascii="Times New Roman" w:eastAsia="Calibri" w:hAnsi="Times New Roman"/>
                <w:bCs/>
                <w:sz w:val="24"/>
              </w:rPr>
              <w:t>организации</w:t>
            </w:r>
            <w:r>
              <w:rPr>
                <w:rFonts w:ascii="Times New Roman" w:eastAsia="Calibri" w:hAnsi="Times New Roman"/>
                <w:sz w:val="24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    Указанная оценка проводилась посредством</w:t>
            </w:r>
            <w:r>
              <w:rPr>
                <w:rFonts w:ascii="Times New Roman" w:eastAsia="Calibri" w:hAnsi="Times New Roman"/>
                <w:bCs/>
                <w:sz w:val="24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>
              <w:rPr>
                <w:rFonts w:ascii="Times New Roman" w:eastAsia="Calibri" w:hAnsi="Times New Roman"/>
                <w:sz w:val="24"/>
              </w:rPr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 xml:space="preserve">     Полученные результаты проведенной независимой оценки качества указывают на необходимость </w:t>
            </w:r>
            <w:r>
              <w:rPr>
                <w:rFonts w:ascii="Times New Roman" w:eastAsia="Calibri" w:hAnsi="Times New Roman"/>
                <w:sz w:val="24"/>
              </w:rPr>
              <w:t xml:space="preserve">повышения качества предоставления услуг </w:t>
            </w:r>
            <w:r>
              <w:rPr>
                <w:rFonts w:ascii="Times New Roman" w:eastAsia="Calibri" w:hAnsi="Times New Roman"/>
                <w:bCs/>
                <w:sz w:val="24"/>
              </w:rPr>
              <w:t>по следующим основным направлениям: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</w:rPr>
              <w:t>п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color w:val="0000FF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редактирование информации, опубликованной на </w:t>
            </w:r>
            <w:r>
              <w:rPr>
                <w:rFonts w:ascii="Times New Roman" w:eastAsia="Calibri" w:hAnsi="Times New Roman"/>
                <w:spacing w:val="-4"/>
                <w:sz w:val="24"/>
                <w:lang w:eastAsia="ar-SA"/>
              </w:rPr>
              <w:t>официальном сайте для размещения информации государствен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2">
              <w:r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www</w:t>
              </w:r>
              <w:r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r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bus</w:t>
              </w:r>
              <w:r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proofErr w:type="spellStart"/>
              <w:r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gov</w:t>
              </w:r>
              <w:proofErr w:type="spellEnd"/>
              <w:r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proofErr w:type="spellStart"/>
              <w:r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/>
                <w:color w:val="0000FF"/>
                <w:sz w:val="24"/>
                <w:lang w:eastAsia="ar-SA"/>
              </w:rPr>
              <w:t>: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>- о</w:t>
            </w:r>
            <w:r>
              <w:rPr>
                <w:rFonts w:ascii="Times New Roman" w:eastAsia="Calibri" w:hAnsi="Times New Roman"/>
                <w:sz w:val="24"/>
              </w:rPr>
              <w:t>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F40F51" w:rsidRPr="00AE3B1B" w:rsidRDefault="00F13C56" w:rsidP="00AE3B1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- п</w:t>
            </w:r>
            <w:r>
              <w:rPr>
                <w:rFonts w:ascii="Times New Roman" w:eastAsia="Calibri" w:hAnsi="Times New Roman"/>
                <w:sz w:val="24"/>
              </w:rPr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p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sectPr w:rsidR="00F40F51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A0396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846F19"/>
    <w:multiLevelType w:val="multilevel"/>
    <w:tmpl w:val="DC089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9F0B00"/>
    <w:multiLevelType w:val="multilevel"/>
    <w:tmpl w:val="7576A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4F7AFE"/>
    <w:multiLevelType w:val="singleLevel"/>
    <w:tmpl w:val="841A4E84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2B0CE1"/>
    <w:multiLevelType w:val="multilevel"/>
    <w:tmpl w:val="A19A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2E60B9"/>
    <w:multiLevelType w:val="singleLevel"/>
    <w:tmpl w:val="AC4C5770"/>
    <w:lvl w:ilvl="0">
      <w:start w:val="8"/>
      <w:numFmt w:val="decimal"/>
      <w:lvlText w:val="9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7F692D"/>
    <w:multiLevelType w:val="multilevel"/>
    <w:tmpl w:val="78B2A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6F3F86"/>
    <w:multiLevelType w:val="singleLevel"/>
    <w:tmpl w:val="6A7EF372"/>
    <w:lvl w:ilvl="0">
      <w:start w:val="9"/>
      <w:numFmt w:val="decimal"/>
      <w:lvlText w:val="10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8E94847"/>
    <w:multiLevelType w:val="singleLevel"/>
    <w:tmpl w:val="0470B49C"/>
    <w:lvl w:ilvl="0">
      <w:start w:val="2"/>
      <w:numFmt w:val="decimal"/>
      <w:lvlText w:val="10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396660"/>
    <w:multiLevelType w:val="multilevel"/>
    <w:tmpl w:val="8CEA8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3290538"/>
    <w:multiLevelType w:val="singleLevel"/>
    <w:tmpl w:val="E1CAB04C"/>
    <w:lvl w:ilvl="0">
      <w:start w:val="5"/>
      <w:numFmt w:val="decimal"/>
      <w:lvlText w:val="1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70511D2"/>
    <w:multiLevelType w:val="hybridMultilevel"/>
    <w:tmpl w:val="D0E0B194"/>
    <w:lvl w:ilvl="0" w:tplc="391433EE">
      <w:start w:val="11"/>
      <w:numFmt w:val="decimal"/>
      <w:lvlText w:val="9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8031D"/>
    <w:multiLevelType w:val="multilevel"/>
    <w:tmpl w:val="3850B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342CCC"/>
    <w:multiLevelType w:val="singleLevel"/>
    <w:tmpl w:val="980C851C"/>
    <w:lvl w:ilvl="0">
      <w:start w:val="11"/>
      <w:numFmt w:val="decimal"/>
      <w:lvlText w:val="10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D242D06"/>
    <w:multiLevelType w:val="multilevel"/>
    <w:tmpl w:val="E95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5"/>
    <w:lvlOverride w:ilvl="0">
      <w:startOverride w:val="8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72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startOverride w:val="2"/>
    </w:lvlOverride>
  </w:num>
  <w:num w:numId="13">
    <w:abstractNumId w:val="7"/>
    <w:lvlOverride w:ilvl="0">
      <w:startOverride w:val="9"/>
    </w:lvlOverride>
  </w:num>
  <w:num w:numId="14">
    <w:abstractNumId w:val="13"/>
    <w:lvlOverride w:ilvl="0">
      <w:startOverride w:val="11"/>
    </w:lvlOverride>
  </w:num>
  <w:num w:numId="15">
    <w:abstractNumId w:val="3"/>
    <w:lvlOverride w:ilvl="0">
      <w:startOverride w:val="1"/>
    </w:lvlOverride>
  </w:num>
  <w:num w:numId="16">
    <w:abstractNumId w:val="10"/>
    <w:lvlOverride w:ilvl="0">
      <w:startOverride w:val="5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51"/>
    <w:rsid w:val="000F3D1C"/>
    <w:rsid w:val="00126336"/>
    <w:rsid w:val="001411C3"/>
    <w:rsid w:val="00193084"/>
    <w:rsid w:val="00275D7D"/>
    <w:rsid w:val="0030534B"/>
    <w:rsid w:val="003719CB"/>
    <w:rsid w:val="00414F93"/>
    <w:rsid w:val="00484B2C"/>
    <w:rsid w:val="00564105"/>
    <w:rsid w:val="00577860"/>
    <w:rsid w:val="005B6933"/>
    <w:rsid w:val="005C3B63"/>
    <w:rsid w:val="006606C8"/>
    <w:rsid w:val="00690104"/>
    <w:rsid w:val="007005FD"/>
    <w:rsid w:val="007237B4"/>
    <w:rsid w:val="007862E6"/>
    <w:rsid w:val="00797F13"/>
    <w:rsid w:val="007A5B4A"/>
    <w:rsid w:val="007F2FFF"/>
    <w:rsid w:val="00831D62"/>
    <w:rsid w:val="00892C4C"/>
    <w:rsid w:val="008D1B0A"/>
    <w:rsid w:val="00A00FC0"/>
    <w:rsid w:val="00AE3B1B"/>
    <w:rsid w:val="00B07629"/>
    <w:rsid w:val="00B26C9A"/>
    <w:rsid w:val="00B83D4B"/>
    <w:rsid w:val="00C1383A"/>
    <w:rsid w:val="00C41599"/>
    <w:rsid w:val="00C6023C"/>
    <w:rsid w:val="00C74EF9"/>
    <w:rsid w:val="00C77063"/>
    <w:rsid w:val="00D27C23"/>
    <w:rsid w:val="00D31F78"/>
    <w:rsid w:val="00D62E71"/>
    <w:rsid w:val="00D9787C"/>
    <w:rsid w:val="00E64319"/>
    <w:rsid w:val="00E803AF"/>
    <w:rsid w:val="00E80AF7"/>
    <w:rsid w:val="00E8607C"/>
    <w:rsid w:val="00F06DE7"/>
    <w:rsid w:val="00F13C56"/>
    <w:rsid w:val="00F208D1"/>
    <w:rsid w:val="00F362AB"/>
    <w:rsid w:val="00F40F51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81F7"/>
  <w15:docId w15:val="{16F858B9-6F22-49DA-A023-1CADB1CB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3D1340"/>
    <w:rPr>
      <w:color w:val="0066CC"/>
      <w:u w:val="single"/>
    </w:rPr>
  </w:style>
  <w:style w:type="character" w:customStyle="1" w:styleId="1">
    <w:name w:val="Основной текст1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21pt">
    <w:name w:val="Основной текст (2) + Не полужирный;Не курсив;Интервал 1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0"/>
    <w:qFormat/>
    <w:rsid w:val="00ED426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str-list-item1">
    <w:name w:val="str-list-item1"/>
    <w:basedOn w:val="a0"/>
    <w:qFormat/>
    <w:rsid w:val="00120F6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3D1340"/>
  </w:style>
  <w:style w:type="paragraph" w:styleId="a9">
    <w:name w:val="List Paragraph"/>
    <w:basedOn w:val="a"/>
    <w:uiPriority w:val="34"/>
    <w:qFormat/>
    <w:rsid w:val="002A51B0"/>
    <w:pPr>
      <w:ind w:left="720"/>
      <w:contextualSpacing/>
    </w:pPr>
  </w:style>
  <w:style w:type="table" w:styleId="aa">
    <w:name w:val="Table Grid"/>
    <w:basedOn w:val="a1"/>
    <w:uiPriority w:val="59"/>
    <w:rsid w:val="003D13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786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zbekcenter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dpov_kazbek@mail.ru" TargetMode="External"/><Relationship Id="rId12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dpov.kazbek@e-dag.ru" TargetMode="External"/><Relationship Id="rId11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0619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azbekc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5FD6-44F9-45BC-85A6-4414F01A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14461</Words>
  <Characters>82430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41</cp:revision>
  <dcterms:created xsi:type="dcterms:W3CDTF">2017-09-23T11:43:00Z</dcterms:created>
  <dcterms:modified xsi:type="dcterms:W3CDTF">2023-04-03T08:34:00Z</dcterms:modified>
  <dc:language>ru-RU</dc:language>
</cp:coreProperties>
</file>