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20" w:rsidRDefault="00855920" w:rsidP="003C482A">
      <w:pPr>
        <w:shd w:val="clear" w:color="auto" w:fill="3378AC"/>
        <w:spacing w:after="225" w:line="234" w:lineRule="atLeast"/>
        <w:jc w:val="center"/>
        <w:textAlignment w:val="top"/>
        <w:outlineLvl w:val="0"/>
        <w:rPr>
          <w:rFonts w:ascii="inherit" w:eastAsia="Times New Roman" w:hAnsi="inherit" w:cs="Tahoma"/>
          <w:b/>
          <w:bCs/>
          <w:caps/>
          <w:color w:val="FFFFFF"/>
          <w:kern w:val="36"/>
          <w:sz w:val="18"/>
          <w:szCs w:val="18"/>
          <w:lang w:eastAsia="ru-RU"/>
        </w:rPr>
      </w:pPr>
      <w:r>
        <w:rPr>
          <w:rFonts w:ascii="inherit" w:eastAsia="Times New Roman" w:hAnsi="inherit" w:cs="Tahoma"/>
          <w:b/>
          <w:bCs/>
          <w:caps/>
          <w:color w:val="FFFFFF"/>
          <w:kern w:val="36"/>
          <w:sz w:val="18"/>
          <w:szCs w:val="18"/>
          <w:lang w:eastAsia="ru-RU"/>
        </w:rPr>
        <w:t xml:space="preserve">ГБУ РД ЦСОН  В мо </w:t>
      </w:r>
      <w:r>
        <w:rPr>
          <w:rFonts w:ascii="inherit" w:eastAsia="Times New Roman" w:hAnsi="inherit" w:cs="Tahoma" w:hint="eastAsia"/>
          <w:b/>
          <w:bCs/>
          <w:caps/>
          <w:color w:val="FFFFFF"/>
          <w:kern w:val="36"/>
          <w:sz w:val="18"/>
          <w:szCs w:val="18"/>
          <w:lang w:eastAsia="ru-RU"/>
        </w:rPr>
        <w:t>«</w:t>
      </w:r>
      <w:r>
        <w:rPr>
          <w:rFonts w:ascii="inherit" w:eastAsia="Times New Roman" w:hAnsi="inherit" w:cs="Tahoma"/>
          <w:b/>
          <w:bCs/>
          <w:caps/>
          <w:color w:val="FFFFFF"/>
          <w:kern w:val="36"/>
          <w:sz w:val="18"/>
          <w:szCs w:val="18"/>
          <w:lang w:eastAsia="ru-RU"/>
        </w:rPr>
        <w:t>бЕЖТИНСКИЙ УЧАСТОК цУНТИНСКОГО РАЙОНА</w:t>
      </w:r>
      <w:r>
        <w:rPr>
          <w:rFonts w:ascii="inherit" w:eastAsia="Times New Roman" w:hAnsi="inherit" w:cs="Tahoma" w:hint="eastAsia"/>
          <w:b/>
          <w:bCs/>
          <w:caps/>
          <w:color w:val="FFFFFF"/>
          <w:kern w:val="36"/>
          <w:sz w:val="18"/>
          <w:szCs w:val="18"/>
          <w:lang w:eastAsia="ru-RU"/>
        </w:rPr>
        <w:t>»</w:t>
      </w:r>
    </w:p>
    <w:p w:rsidR="003C482A" w:rsidRPr="003C482A" w:rsidRDefault="003C482A" w:rsidP="003C482A">
      <w:pPr>
        <w:shd w:val="clear" w:color="auto" w:fill="3378AC"/>
        <w:spacing w:after="225" w:line="234" w:lineRule="atLeast"/>
        <w:jc w:val="center"/>
        <w:textAlignment w:val="top"/>
        <w:outlineLvl w:val="0"/>
        <w:rPr>
          <w:rFonts w:ascii="inherit" w:eastAsia="Times New Roman" w:hAnsi="inherit" w:cs="Tahoma"/>
          <w:b/>
          <w:bCs/>
          <w:caps/>
          <w:color w:val="FFFFFF"/>
          <w:kern w:val="36"/>
          <w:sz w:val="18"/>
          <w:szCs w:val="18"/>
          <w:lang w:eastAsia="ru-RU"/>
        </w:rPr>
      </w:pPr>
      <w:r w:rsidRPr="003C482A">
        <w:rPr>
          <w:rFonts w:ascii="inherit" w:eastAsia="Times New Roman" w:hAnsi="inherit" w:cs="Tahoma"/>
          <w:b/>
          <w:bCs/>
          <w:caps/>
          <w:color w:val="FFFFFF"/>
          <w:kern w:val="36"/>
          <w:sz w:val="18"/>
          <w:szCs w:val="18"/>
          <w:lang w:eastAsia="ru-RU"/>
        </w:rPr>
        <w:t>Часто задаваемые вопросы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 Вопрос: Категории граждан, имеющие право на социальное обслуживание?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 На основании 442- ФЗ право на социальное обслуживание имеют лица, признанные нуждающимся в социальном обслуживании.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Гражданин признается нуждающимся в социальном обслуживании в случае, если существуют следующие обстоятельства, которые ухудшают или могут ухудшить условия его жизнедеятельности (статья 15 ФЗ-442):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1.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Наличие в семье инвалида или инвалидов, в том числе ребенка-инвалида или детей-инвалидов, нуждающихся в постоянном постороннем уходе;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 Наличие ребенка или детей (в том числе находящихся под опекой, попечительством), испытывающих трудности в социальной адаптации;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 Отсутствие возможности обеспечения ухода (в том числе временного) за инвалидом, ребенком, детьми, а также отсутствие попечения над ними;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5.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6.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7. Отсутствие работы и сре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дств к с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уществованию;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8.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25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 Вопрос: Какие виды социальных услуг предоставляются получателям социальных услуг?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 Получателям социальных услуг с учетом их индивидуальных потребностей предоставляются следующие виды социальных услуг: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социально-бытовые,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социально-медицинские,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социально-психологические,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социально-трудовые,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социально-правовые,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социально-педагогические,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детей-инвалидов,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срочные социальные услуги.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26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 Вопрос: Кому социальные услуги предоставляются бесплатно?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 Бесплатно услуги предоставляются: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несовершеннолетним;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участникам и инвалидам Великой Отечественной войны 1941-1945 годов;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 лицам, пострадавшим в результате чрезвычайных ситуаций, вооруженных межнациональных (межэтнических) конфликтов;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- в случае если на дату обращения среднедушевой доход получателя социальных услуг ниже или равен полуторной величине прожиточного минимума, установленного в </w:t>
      </w:r>
      <w:r w:rsidR="002F56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Республике Дагестан 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основных социально-демографических групп населения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27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 Вопрос: Какие документы необходимы для принятия гражданина на социальное обслуживание на дому?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Ответ: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социальных услуг осуществляется на основании следующих документов: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1) заявление гражданина (его законного представителя) по форме, установленной Министерством труда и социальной защиты Российской Федерации;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2) копию документа, удостоверяющего личность заявителя (его законного представителя);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3) справку о составе семьи, выданную органом местного самоуправления по месту жительства (пребывания) или жилищно-эксплуатационным предприятием;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4) заключение врачебной комиссии медицинской организации о степени утраты способности заявителя к самообслуживанию и (или) самостоятельному передвижению и об отсутствии противопоказаний к предоставлению социальных услуг на дому;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5) копию справки, подтверждающей факт установления инвалидности заявителя, выданной федеральным государственным учреждением медико-социальной экспертизы, либо копию справки, подтверждающей факт установления инвалидности заявителя, выданной врачебно-трудовой экспертной комиссией (для заявителей, являющихся инвалидами), и копию индивидуальной программы реабилитации заявителя, выданной федеральным государственным учреждением медико-социальной экспертизы (при наличии);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6) копии документов, подтверждающих статус лица, имеющего право на внеочередное или преимущественное получение социальных услуг на дому в соответствии с действующим законодательством;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7) документы, подтверждающие среднедушевой доход заявителя, за 12 месяцев, предшествующих дате обращения за получением социальных услуг.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28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 Вопрос: Почему ежегодно меняется оплата за социальные услуги?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Ответ: В связи с изменением тарифов на социальные услуги и в связи с изменением размера пенсии, дохода (среднедушевого дохода) семьи, в которой проживают получатели социальных услуг, прожиточного минимума, установленного в </w:t>
      </w:r>
      <w:r w:rsidR="002F56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Республике Дагестан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пересмотр размера взимаемой платы за социальные услуги производятся один раз в год.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29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 Вопрос: Как производится расчет оплаты?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Определение размера платы за предоставление социальных услуг проводится согласно статьям 31 и 32 федерального закона от 28.12.2013 № 442-ФЗ «Об основах социального обслуживания в Российской Федерации».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Статья 32 Федерального закона № 442-ФЗ от 28.12.2013 года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Определение размера платы за предоставление социальных услуг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п.1. Социальные услуги в форме социального обслуживания на дому и в полустационарной форме социального обслуживания предоставляются за плату или частичную плату, если на дату обращения среднедушевой доход получателей социальных услуг, рассчитанный в соответствии с частью 4 статьи 31 настоящего Федерального закона, превышает предельную величину среднедушевого дохода, установленную частью 5 статьи 31 настоящего Федерального закона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.2. Размер ежемесячной 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на социальные услуги, но не может превышать пятьдесят процентов разницы между величиной среднедушевого дохода получателя социальной услуги и предельной величиной среднедушевого дохода, установленной частью 5 статьи 31 настоящего Федерального закона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.5. Плата за предоставление социальных услуг производится в соответствии с договором о предоставлении социальных услуг, предусмотренным статьей 17 настоящего Федерального закона.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Статья 31 Федерального закона № 442-ФЗ от 28.12.2013 года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Размер оплаты за предоставление социальных услуг и порядок ее взимания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Размер ежемесячной оплаты за предоставление социальных услуг в форме социального обслуживания на дому и в полустационарной форме социального обслуживания рассчитывается на основе тарифов (тарифы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утверждаются ежегодно Постановлением Правительства </w:t>
      </w:r>
      <w:r w:rsidR="002F56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РД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на социальные услуги, но не может превышать 50 % разницы между среднедушевым доходом получателя социальной услуги, определенным в порядке, установленном Правительством РФ, и предельной величиной среднедушевого дохода для предоставления социальных услуг бесплатно.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Размер оплаты подлежит изменению: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а) при изменении среднедушевого дохода получателя социальных услуг;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б) при изменении индивидуальной программы;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в) при изменении тарифов на социальные услуги;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г) при изменении величины прожиточного минимума, но не чаще одного раза в год.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Алгоритм расчета оплаты: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1. Считаем среднедушевой доход получателя, исходя из доходов за 12 месяцев (на основании Правил, установленных Правительством РФ).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Прожиточный минимум, установленный за квартал, умножаем на 1,5 (получаем предельную величину среднедушевого дохода для предоставления социальных услуг бесплатно).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 Если среднедушевой доход получателя ниже или равен предельной величине, то услуги предоставляются бесплатно.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 Если среднедушевой доход получателя выше предельной величины среднедушевого дохода определяем разницу между пунктами 2 и 1. Разницу делим на 2 (получаем 50 % величину, больше которой получатель услуг не должен оплачивать социальное обслуживание).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Пример расчета оплаты: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1. Петрова П.П. – неработающий пенсионер, проживает с супругом Петровым А.А., являющимся работающим пенсионером.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Ежемесячный доход Петровой П.П. состоит из пенсии в 10 000 руб. Ежемесячным доходом Петрова А.А. является пенсия в 12 000 руб. и заработная плата 15 000 руб. Рассчитаем среднедушевой доход: размер пенсии Петровой П.П. за 12 месяцев предшествующих месяцу подачи заявления + размер пенсии Петрова А.А. за 12 последних месяцев предшествующих месяцу подачи заявления + размер заработной платы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Петрова А.А. за 12 последних месяцев, предшествующих месяцу подачи заявления = 10 000*12+12 000*12 +15 000*12=444 000 (сумма доходов семьи за 12 месяцев). Чтобы вычислить правильно среднедушевой доход Петровой П.П. делим сумму всех доходов семьи на 12 месяцев и на количество совместно проживающих членов семьи. 444 000/12/2=18 500 руб. (среднедушевой доход Петровой П.П.).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2. Рассчитаем предельную величину среднедушевого дохода для Петровой П.П. Возьмем прожиточный минимум, установленный в Ставропольском крае, за квартал (берем квартал на момент обращения) и умножаем его на 1,5.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Петрова П.П. обратилась с заявлением в июне месяце. Берем прожиточный минимум за второй квартал текущего года 7039 руб.*1,5=10 558 руб. 50 коп.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3. Среднедушевой доход Петровой П.П. (18 500 руб.) превышает предельную величину среднедушевого дохода для Петровой П.П. (10 558 руб. 50 коп.). Следовательно, социальные услуги Петровой П.П. будут предоставляться платно.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4. Рассчитаем 50 % величину, больше которой Петрова П.П. не должна оплачивать за оказание социальных услуг. Найдем разницу между среднедушевым доходом Петровой П.П. и предельной величиной среднедушевого дохода для Петровой П.П. и разделим ее на 2. (18 500 руб.- 10 558 руб. 50 коп.)/2=3 970 руб. 75 коп.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30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8 Вопрос: Можно ли пройти лечение от алкогольной зависимости?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 Да, если семья состоит на учете в отделении социально – психологической помощи семье и детям, то благодаря комплексной муниципальной программе Сосновского муниципального района «Крепкая семья» можно пройти лечение от алкогольной зависимости бесплатно.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31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13 Вопрос: На какой срок может быть разработана индивидуальная программа предоставления социальных услуг, может ли она быть бессрочной?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 Согласно пункту 2 статьи 16 Федерального закона индивидуальная программа составляется исходя из потребности гражданина в социальных услугах, пересматривается в зависимости от изменения этой потребности, но не реже чем раз в три года.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При этом, социальные услуги, установленные в индивидуальной программе имеют сроки их реализации и кратность предоставления в связи с чем, истечение данных сроков свидетельствует о завершении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реализации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как конкретных социальных услуг, так и индивидуальной программы в целом.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Пересмотр индивидуальной программы осуществляется с учетом результатов реализованной индивидуальной программы.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В связи с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изложенным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составление бессрочной индивидуальной программы, по нашему мнению, не соответствует Федеральному закону.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32" style="width:0;height:0" o:hralign="center" o:hrstd="t" o:hr="t" fillcolor="#a0a0a0" stroked="f"/>
        </w:pic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14 Вопрос: Что такое социальное сопровождение?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Ответ: В России сегодня создана система государственной поддержки граждан, нуждающихся в помощи, социальных услугах и сопровождении. Федеральный закон от 28.12.2013 № 442 «Об основах социального обслуживания граждан в Российской Федерации» определяет правовые рамки формирования нового государственного механизма поддержки граждан – социального сопровождения. Социальное сопровождение 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требует оказания специфической помощи гражданам, которую организации социального обслуживания предоставить не могут в силу отсутствия ресурсов и полномочий. В связи с этим 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 статьей 28 Федерального закона от 28.12.2013 № 442 «Об основах социального обслуживания граждан в Российской Федерации».</w:t>
      </w:r>
    </w:p>
    <w:p w:rsidR="003C482A" w:rsidRPr="003C482A" w:rsidRDefault="00A37FA4" w:rsidP="003C482A">
      <w:pPr>
        <w:spacing w:before="105" w:after="105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A37FA4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pict>
          <v:rect id="_x0000_i1033" style="width:0;height:0" o:hralign="center" o:hrstd="t" o:hr="t" fillcolor="#a0a0a0" stroked="f"/>
        </w:pict>
      </w:r>
    </w:p>
    <w:p w:rsid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</w:pP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16 Вопрос: Что такое социальный контракт?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shd w:val="clear" w:color="auto" w:fill="FFFFFF"/>
          <w:lang w:eastAsia="ru-RU"/>
        </w:rPr>
        <w:t>Ответ: Социальный контракт – это соглашение, которое заключается между гражданином и органом социальной защиты населения и в соответствие, с которым, орган социальной защиты населения обязуется оказать гражданину государственную социальную помощь, гражданин – реализовать мероприятия, предусмотренные программой социальной адаптации.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19 Вопроос: Что относится к перечню "трудная жизненная ситуация?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Ответ: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Приказом Министерства социальных отношений </w:t>
      </w:r>
      <w:r w:rsidR="002F56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Республики Дагестан</w:t>
      </w: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 29.06.2021 г. № 261 "Об утверждении перечней трудных жизненных ситуаций, товаров первой необходимости и товаров для ведения личного подсобного хозяйства в целях оказания государственной социальной помощи на основании социального контракта по мероприятию, направленному на преодоление гражданином трудной жизненной ситуации" определены перечни типовых трудных жизненных ситуаций.</w:t>
      </w:r>
      <w:proofErr w:type="gramEnd"/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 ним относятся: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   Инвалидность заявителя.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Неспособность к самообслуживанию, подтвержденная сведениями медицинской организации.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Утрата (повреждения) единственного жилого помещения в результате стихийных бедствий и других чрезвычайных ситуаций бытового, природного или техногенного характера.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Потеря работы.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Смерть родственников: родителей, супруга (супруги), детей.</w:t>
      </w:r>
    </w:p>
    <w:p w:rsidR="003C482A" w:rsidRPr="003C482A" w:rsidRDefault="003C482A" w:rsidP="003C482A">
      <w:pPr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Необходимость ухода за родственниками: родителями, супругой (супругом), детьми, в том числе детьми-инвалидами. 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21 Вопрос: Что является независящими причинами, по которым гражданин (семья гражданина) имеет среднедушевой доход ниже величины прожиточного минимума, установленного в </w:t>
      </w: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Республике Дагестан</w:t>
      </w: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 xml:space="preserve"> в расчете на душу населения: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инвалидность одного или нескольких членов семьи - для малоимущей семьи;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один или несколько членов семьи имеют возраст: для женщин - до 16 лет включительно или старше 55 лет, для мужчин - до 16 лет включительно или старше 60 лет - для малоимущей семьи;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доход одиноко проживающего гражданина от работы по трудовому договору и (или) договору гражданско-правового характера ниже величины прожиточного минимума малоимущего одиноко проживающего гражданина - для малоимущего одиноко проживающего гражданина;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среднедушевой доход трудоспособных членов семьи от работы по трудовому договору или договору гражданско-правового характера ниже величины прожиточного минимума малоимущей семьи в расчете на одного члена семьи - для малоимущей семьи;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5) одиноко проживающий трудоспособный гражданин, трудоспособные члены семьи признаны безработными и состоят на регистрационном учете в органе службы занятости населения;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6) обучение трудоспособных членов малоимущей семьи в образовательной организации по очной форме обучения;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7) уход за инвалидом I группы (за исключением инвалидов с детства I группы), а также за престарелым, нуждающимся по заключению лечебного учреждения в постоянном постороннем уходе, либо достигшим возраста 80 лет, - при условии получения ежемесячной компенсационной выплаты в соответствии с Указом Президента Российской Федерации от 26 декабря 2006 года № 1455 «О компенсационных выплатах лицам, осуществляющим уход за нетрудоспособными гражданами»;</w:t>
      </w:r>
      <w:proofErr w:type="gramEnd"/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8) уход за ребенком-инвалидом в возрасте до 18 лет или инвалидом с детства I группы - при условии получения ежемесячной выплаты в соответствии с Указом Президента Российской Федерации от 26 февраля 2013 года № 175 «О ежемесячных выплатах лицам, осуществляющим уход за детьми-инвалидами и инвалидами с детства I группы»;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9) отсутствие вакантных рабочих мест на территории населенного пункта по месту жительства.</w:t>
      </w:r>
    </w:p>
    <w:p w:rsidR="003C482A" w:rsidRPr="003C482A" w:rsidRDefault="003C482A" w:rsidP="003C482A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 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Вопрос: 24: Какими документами можно подтвердить отсутствеи доходов семьи?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 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копия трудовой книжки, содержащая сведения об увольнении;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объяснительная записка заявителя (члена семьи), в которой указываются сведения о том, что он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 (с приложением документов, содержащих сведения о неполучении пособия по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безработице);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документ, содержащий сведения о причинах неисполнения судебного акта о взыскании алиментов на содержание несовершеннолетних детей;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документ, содержащий сведения о том, что местонахождение гражданина, уклоняющегося от уплаты алиментов, не установлено; 5) документ о призыве на военную службу или прохождении отцом ребенка срочной службы; 6) документ об обучении в военном образовательном учреждении с указанием сведений о прохождении военной службы без заключения контракта; 7) справка органа службы занятости о регистрации в качестве безработного либо отсутствии вакантных рабочих мест по месту жительства заявителя.  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 26: Кто имеет право воспользоваться транспортной услугой «Социальное такси»?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Ответ: Услуга оказывается инвалидам и другим маломобильным жителям </w:t>
      </w:r>
      <w:r w:rsidR="002F56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Республики Дагестан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 27: Сколько стоит поездка на Социальном такси?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Ответ: Услуга предоставляется на бесплатной основе.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 28: Какие Документы, необходимы для предоставления услуг «Социальное такси»?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-заявление о предоставлении социальных услуг;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-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документы, подтверждающие обстоятельства, обуславливающие его нуждаемость в социальном обслуживании.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 34: Каков перечень социальных услуг на дому и периодичность их предоставления?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Ответ: К основным социальным услугам на дому относятся:</w:t>
      </w:r>
    </w:p>
    <w:p w:rsidR="003C482A" w:rsidRPr="003C482A" w:rsidRDefault="003C482A" w:rsidP="003C48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Покупка и доставка на дом продуктов питания – 3 раза в неделю;</w:t>
      </w:r>
    </w:p>
    <w:p w:rsidR="003C482A" w:rsidRPr="003C482A" w:rsidRDefault="003C482A" w:rsidP="003C48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Помощь в приготовлении пищи - раз в день;</w:t>
      </w:r>
    </w:p>
    <w:p w:rsidR="003C482A" w:rsidRPr="003C482A" w:rsidRDefault="003C482A" w:rsidP="003C48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Оплата жилищно-коммунальных услуг – 1-2 раза в месяц;</w:t>
      </w:r>
    </w:p>
    <w:p w:rsidR="003C482A" w:rsidRPr="003C482A" w:rsidRDefault="003C482A" w:rsidP="003C48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Топка печей, обеспечение водой – 1 раз в день;</w:t>
      </w:r>
    </w:p>
    <w:p w:rsidR="003C482A" w:rsidRPr="003C482A" w:rsidRDefault="003C482A" w:rsidP="003C48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Выполнение процедур, связанных с наблюдением за состоянием здоровья получателей социальных услуг – 1 раз в день;</w:t>
      </w:r>
    </w:p>
    <w:p w:rsidR="003C482A" w:rsidRPr="002F56C8" w:rsidRDefault="003C482A" w:rsidP="002F56C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Оказание помощи в оформлении и восстановлении документов получателей социальных услуг – по мере необходимости.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Вопрос 35: Существуют ли медицинские противопоказания, по которым может быть отказано в получении социальных услуг на дому?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Ответ: К медицинским противопоказаниям, в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связи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 наличием которых гражданину может быть отказано, в том числе временно, в предоставлении социальных услуг на дому относятся: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туберкулез любых органов и систем с бактериовыделением, подтвержденным методом посева;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- лепра;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острые инфекционные заболевания либо хронические инфекционные заболевания в стадии обострения, тяжелого течения и (или) заразные для окружающих, а также лихорадки, сыпи неясной этиологии;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злокачественные новообразования, сопровождающиеся обильными выделениями;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эпилепсия с частыми припадками;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гангрена и некроз легкого, абсцесс легкого;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трахеостома, каловые, мочевые свищи, </w:t>
      </w:r>
      <w:proofErr w:type="gramStart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пожизненная</w:t>
      </w:r>
      <w:proofErr w:type="gramEnd"/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нефростома, не корригируемое хирургически недержание мочи;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тяжелые хронические заболевания кожи с множественными высыпаниями и обильным отделяемым;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пороки развития лица и черепа с нарушением функции дыхания, жевания, глотания;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заболевания, осложненные гангреной конечности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3C482A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</w:p>
    <w:p w:rsidR="003C482A" w:rsidRPr="003C482A" w:rsidRDefault="003C482A" w:rsidP="003C482A">
      <w:pPr>
        <w:shd w:val="clear" w:color="auto" w:fill="FFFFFF"/>
        <w:spacing w:after="225" w:line="234" w:lineRule="atLeast"/>
        <w:textAlignment w:val="top"/>
        <w:rPr>
          <w:rFonts w:ascii="Tahoma" w:eastAsia="Times New Roman" w:hAnsi="Tahoma" w:cs="Tahoma"/>
          <w:color w:val="304855"/>
          <w:lang w:eastAsia="ru-RU"/>
        </w:rPr>
      </w:pPr>
      <w:r w:rsidRPr="003C482A">
        <w:rPr>
          <w:rFonts w:ascii="Tahoma" w:eastAsia="Times New Roman" w:hAnsi="Tahoma" w:cs="Tahoma"/>
          <w:color w:val="304855"/>
          <w:sz w:val="18"/>
          <w:szCs w:val="18"/>
          <w:lang w:eastAsia="ru-RU"/>
        </w:rPr>
        <w:t> </w:t>
      </w:r>
    </w:p>
    <w:p w:rsidR="007E53F4" w:rsidRDefault="007E53F4"/>
    <w:sectPr w:rsidR="007E53F4" w:rsidSect="007E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A694A"/>
    <w:multiLevelType w:val="multilevel"/>
    <w:tmpl w:val="8F0AE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482A"/>
    <w:rsid w:val="002F56C8"/>
    <w:rsid w:val="003C482A"/>
    <w:rsid w:val="007E53F4"/>
    <w:rsid w:val="00855920"/>
    <w:rsid w:val="00A37FA4"/>
    <w:rsid w:val="00D1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3F4"/>
  </w:style>
  <w:style w:type="paragraph" w:styleId="1">
    <w:name w:val="heading 1"/>
    <w:basedOn w:val="a"/>
    <w:link w:val="10"/>
    <w:uiPriority w:val="9"/>
    <w:qFormat/>
    <w:rsid w:val="003C48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8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C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8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831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4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2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0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3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7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72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2787</Words>
  <Characters>15890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2025-03-17T12:10:00Z</dcterms:created>
  <dcterms:modified xsi:type="dcterms:W3CDTF">2025-03-17T12:29:00Z</dcterms:modified>
</cp:coreProperties>
</file>