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4100" w:rsidRDefault="00DA5154" w:rsidP="004536D0">
      <w:pPr>
        <w:jc w:val="center"/>
        <w:rPr>
          <w:b/>
          <w:sz w:val="28"/>
          <w:szCs w:val="28"/>
        </w:rPr>
      </w:pPr>
      <w:r>
        <w:rPr>
          <w:b/>
          <w:sz w:val="28"/>
          <w:szCs w:val="28"/>
        </w:rPr>
        <w:t>Отчет Министерства труда и социального развития Республики Дагестан об итогах</w:t>
      </w:r>
      <w:r w:rsidR="00E06EC7" w:rsidRPr="002C010B">
        <w:rPr>
          <w:b/>
          <w:sz w:val="28"/>
          <w:szCs w:val="28"/>
        </w:rPr>
        <w:t xml:space="preserve"> деятельности органов труда, занятости и </w:t>
      </w:r>
    </w:p>
    <w:p w:rsidR="00E06EC7" w:rsidRPr="002C010B" w:rsidRDefault="00E06EC7" w:rsidP="00314100">
      <w:pPr>
        <w:jc w:val="center"/>
        <w:rPr>
          <w:b/>
          <w:sz w:val="28"/>
          <w:szCs w:val="28"/>
        </w:rPr>
      </w:pPr>
      <w:r w:rsidRPr="002C010B">
        <w:rPr>
          <w:b/>
          <w:sz w:val="28"/>
          <w:szCs w:val="28"/>
        </w:rPr>
        <w:t xml:space="preserve">социальной защиты населения </w:t>
      </w:r>
      <w:r w:rsidR="00DA5154">
        <w:rPr>
          <w:b/>
          <w:sz w:val="28"/>
          <w:szCs w:val="28"/>
        </w:rPr>
        <w:t xml:space="preserve">Республики Дагестан </w:t>
      </w:r>
      <w:r w:rsidRPr="002C010B">
        <w:rPr>
          <w:b/>
          <w:sz w:val="28"/>
          <w:szCs w:val="28"/>
        </w:rPr>
        <w:t>за 202</w:t>
      </w:r>
      <w:r w:rsidR="00E304DB" w:rsidRPr="002C010B">
        <w:rPr>
          <w:b/>
          <w:sz w:val="28"/>
          <w:szCs w:val="28"/>
        </w:rPr>
        <w:t>2</w:t>
      </w:r>
      <w:r w:rsidRPr="002C010B">
        <w:rPr>
          <w:b/>
          <w:sz w:val="28"/>
          <w:szCs w:val="28"/>
        </w:rPr>
        <w:t xml:space="preserve"> год </w:t>
      </w:r>
    </w:p>
    <w:p w:rsidR="00E06EC7" w:rsidRPr="002C010B" w:rsidRDefault="00E06EC7" w:rsidP="00504D21">
      <w:pPr>
        <w:jc w:val="both"/>
        <w:rPr>
          <w:sz w:val="28"/>
          <w:szCs w:val="28"/>
        </w:rPr>
      </w:pPr>
    </w:p>
    <w:p w:rsidR="00E06EC7" w:rsidRPr="002C010B" w:rsidRDefault="00E06EC7" w:rsidP="00504D21">
      <w:pPr>
        <w:jc w:val="both"/>
        <w:rPr>
          <w:sz w:val="28"/>
          <w:szCs w:val="28"/>
        </w:rPr>
      </w:pPr>
    </w:p>
    <w:p w:rsidR="00E06EC7" w:rsidRPr="002C010B" w:rsidRDefault="00E06EC7" w:rsidP="00504D21">
      <w:pPr>
        <w:ind w:firstLine="720"/>
        <w:jc w:val="both"/>
        <w:rPr>
          <w:sz w:val="28"/>
          <w:szCs w:val="28"/>
        </w:rPr>
      </w:pPr>
      <w:r w:rsidRPr="002C010B">
        <w:rPr>
          <w:sz w:val="28"/>
          <w:szCs w:val="28"/>
        </w:rPr>
        <w:t>В рамках реализации государственных программ Российской Федерации и Республики Дагестан, мероприятий национальных проектов по основным направлениям стратегического развития Республики Дагестан на 202</w:t>
      </w:r>
      <w:r w:rsidR="00E304DB" w:rsidRPr="002C010B">
        <w:rPr>
          <w:sz w:val="28"/>
          <w:szCs w:val="28"/>
        </w:rPr>
        <w:t>2</w:t>
      </w:r>
      <w:r w:rsidRPr="002C010B">
        <w:rPr>
          <w:sz w:val="28"/>
          <w:szCs w:val="28"/>
        </w:rPr>
        <w:t xml:space="preserve"> год, а также иных поручений Главы и Правительства Республики Дагестан Министерством труда и социального развития Республики Дагестан (далее – Минтруд РД) в 202</w:t>
      </w:r>
      <w:r w:rsidR="00E304DB" w:rsidRPr="002C010B">
        <w:rPr>
          <w:sz w:val="28"/>
          <w:szCs w:val="28"/>
        </w:rPr>
        <w:t>2</w:t>
      </w:r>
      <w:r w:rsidRPr="002C010B">
        <w:rPr>
          <w:sz w:val="28"/>
          <w:szCs w:val="28"/>
        </w:rPr>
        <w:t xml:space="preserve"> году обеспечено достижение следующих результатов в развитии курируемых сфер деятельности. </w:t>
      </w:r>
    </w:p>
    <w:p w:rsidR="00E06EC7" w:rsidRPr="002C010B" w:rsidRDefault="00E06EC7" w:rsidP="00504D21">
      <w:pPr>
        <w:ind w:firstLine="720"/>
        <w:jc w:val="both"/>
        <w:rPr>
          <w:sz w:val="28"/>
          <w:szCs w:val="28"/>
        </w:rPr>
      </w:pPr>
    </w:p>
    <w:p w:rsidR="00E06EC7" w:rsidRPr="002C010B" w:rsidRDefault="00E06EC7" w:rsidP="00750AB4">
      <w:pPr>
        <w:shd w:val="pct10" w:color="auto" w:fill="auto"/>
        <w:ind w:firstLine="720"/>
        <w:jc w:val="both"/>
        <w:rPr>
          <w:b/>
          <w:sz w:val="28"/>
          <w:szCs w:val="28"/>
        </w:rPr>
      </w:pPr>
      <w:r w:rsidRPr="002C010B">
        <w:rPr>
          <w:b/>
          <w:sz w:val="28"/>
          <w:szCs w:val="28"/>
        </w:rPr>
        <w:t xml:space="preserve">в области оплаты труда </w:t>
      </w:r>
    </w:p>
    <w:p w:rsidR="00190494" w:rsidRPr="002C010B" w:rsidRDefault="00190494" w:rsidP="00190494">
      <w:pPr>
        <w:ind w:firstLine="720"/>
        <w:jc w:val="both"/>
        <w:rPr>
          <w:sz w:val="28"/>
          <w:szCs w:val="28"/>
        </w:rPr>
      </w:pPr>
      <w:r w:rsidRPr="002C010B">
        <w:rPr>
          <w:sz w:val="28"/>
          <w:szCs w:val="28"/>
        </w:rPr>
        <w:t xml:space="preserve">Несмотря на сложную экономическую ситуацию, в 2022 году в Республике Дагестан сложилась положительная динамика роста заработной платы, как в целом, так и по отраслям бюджетной сферы. Так, </w:t>
      </w:r>
      <w:r w:rsidRPr="002C010B">
        <w:rPr>
          <w:b/>
          <w:sz w:val="28"/>
          <w:szCs w:val="28"/>
        </w:rPr>
        <w:t>среднемесячная заработная плата за январь-ноябрь 2022 года составила 33 969,0 руб</w:t>
      </w:r>
      <w:r w:rsidRPr="002C010B">
        <w:rPr>
          <w:sz w:val="28"/>
          <w:szCs w:val="28"/>
        </w:rPr>
        <w:t>., что на 9,3% больше по сравнению с соответствующим периодом 2021 года.</w:t>
      </w:r>
    </w:p>
    <w:p w:rsidR="00190494" w:rsidRPr="002C010B" w:rsidRDefault="00190494" w:rsidP="00190494">
      <w:pPr>
        <w:ind w:firstLine="720"/>
        <w:jc w:val="both"/>
        <w:rPr>
          <w:sz w:val="28"/>
          <w:szCs w:val="28"/>
        </w:rPr>
      </w:pPr>
      <w:r w:rsidRPr="002C010B">
        <w:rPr>
          <w:sz w:val="28"/>
          <w:szCs w:val="28"/>
        </w:rPr>
        <w:t>В истекшем году в рамках реализации «майских» указов Президента Российской Федерации в Республике Дагестан осуществлялось повышение заработной платы работников бюджетной сферы, включая учреждения здравоохранения и образования. При этом индексация заработной платы работников бюджетной сферы проводилась в сроки и с учетом предусмотренных в республиканском бюджете Республики Дагестан средств на 2023 год.</w:t>
      </w:r>
    </w:p>
    <w:p w:rsidR="00190494" w:rsidRPr="002C010B" w:rsidRDefault="00190494" w:rsidP="00190494">
      <w:pPr>
        <w:ind w:firstLine="720"/>
        <w:jc w:val="both"/>
        <w:rPr>
          <w:sz w:val="28"/>
          <w:szCs w:val="28"/>
        </w:rPr>
      </w:pPr>
      <w:r w:rsidRPr="002C010B">
        <w:rPr>
          <w:sz w:val="28"/>
          <w:szCs w:val="28"/>
        </w:rPr>
        <w:t xml:space="preserve">Также Министерство труда и социального развития Республики Дагестан проводит работу по взаимодействию с министерствами и ведомствами республики, администрациями муниципальных образований в части соблюдения своевременности выплаты заработной платы работающим в республике. Вместе с тем общая сумма </w:t>
      </w:r>
      <w:r w:rsidRPr="002C010B">
        <w:rPr>
          <w:b/>
          <w:sz w:val="28"/>
          <w:szCs w:val="28"/>
        </w:rPr>
        <w:t>задолженности по заработной плате</w:t>
      </w:r>
      <w:r w:rsidRPr="002C010B">
        <w:rPr>
          <w:sz w:val="28"/>
          <w:szCs w:val="28"/>
        </w:rPr>
        <w:t xml:space="preserve"> работающим в республике, по данным </w:t>
      </w:r>
      <w:proofErr w:type="spellStart"/>
      <w:r w:rsidRPr="002C010B">
        <w:rPr>
          <w:sz w:val="28"/>
          <w:szCs w:val="28"/>
        </w:rPr>
        <w:t>Дагестанстата</w:t>
      </w:r>
      <w:proofErr w:type="spellEnd"/>
      <w:r w:rsidRPr="002C010B">
        <w:rPr>
          <w:sz w:val="28"/>
          <w:szCs w:val="28"/>
        </w:rPr>
        <w:t>, по состоянию на 1 января 2022 года составила 17,1 млн руб. перед 468 работниками.</w:t>
      </w:r>
    </w:p>
    <w:p w:rsidR="00190494" w:rsidRPr="002C010B" w:rsidRDefault="00190494" w:rsidP="00190494">
      <w:pPr>
        <w:ind w:firstLine="720"/>
        <w:jc w:val="both"/>
        <w:rPr>
          <w:sz w:val="28"/>
          <w:szCs w:val="28"/>
        </w:rPr>
      </w:pPr>
      <w:r w:rsidRPr="002C010B">
        <w:rPr>
          <w:sz w:val="28"/>
          <w:szCs w:val="28"/>
        </w:rPr>
        <w:t>(Задолженность отмечается в следующих организациях:</w:t>
      </w:r>
    </w:p>
    <w:p w:rsidR="00190494" w:rsidRPr="002C010B" w:rsidRDefault="00190494" w:rsidP="00190494">
      <w:pPr>
        <w:ind w:firstLine="720"/>
        <w:jc w:val="both"/>
        <w:rPr>
          <w:sz w:val="28"/>
          <w:szCs w:val="28"/>
        </w:rPr>
      </w:pPr>
      <w:r w:rsidRPr="002C010B">
        <w:rPr>
          <w:sz w:val="28"/>
          <w:szCs w:val="28"/>
        </w:rPr>
        <w:t>МУП «Агрофирма «</w:t>
      </w:r>
      <w:proofErr w:type="spellStart"/>
      <w:r w:rsidRPr="002C010B">
        <w:rPr>
          <w:sz w:val="28"/>
          <w:szCs w:val="28"/>
        </w:rPr>
        <w:t>Зидьян</w:t>
      </w:r>
      <w:proofErr w:type="spellEnd"/>
      <w:r w:rsidRPr="002C010B">
        <w:rPr>
          <w:sz w:val="28"/>
          <w:szCs w:val="28"/>
        </w:rPr>
        <w:t>» Дербентского района (800 тыс. рублей);</w:t>
      </w:r>
    </w:p>
    <w:p w:rsidR="00190494" w:rsidRPr="002C010B" w:rsidRDefault="00190494" w:rsidP="00190494">
      <w:pPr>
        <w:ind w:left="709" w:firstLine="11"/>
        <w:jc w:val="both"/>
        <w:rPr>
          <w:sz w:val="28"/>
          <w:szCs w:val="28"/>
        </w:rPr>
      </w:pPr>
      <w:r w:rsidRPr="002C010B">
        <w:rPr>
          <w:sz w:val="28"/>
          <w:szCs w:val="28"/>
        </w:rPr>
        <w:t>Муниципальные образовательные учреждения Бежтинского участка Цунтинского района (10,2 млн руб.);</w:t>
      </w:r>
    </w:p>
    <w:p w:rsidR="00190494" w:rsidRPr="002C010B" w:rsidRDefault="00190494" w:rsidP="00190494">
      <w:pPr>
        <w:autoSpaceDE w:val="0"/>
        <w:autoSpaceDN w:val="0"/>
        <w:adjustRightInd w:val="0"/>
        <w:ind w:firstLine="709"/>
        <w:jc w:val="both"/>
        <w:outlineLvl w:val="0"/>
        <w:rPr>
          <w:sz w:val="28"/>
          <w:szCs w:val="28"/>
        </w:rPr>
      </w:pPr>
      <w:r w:rsidRPr="002C010B">
        <w:rPr>
          <w:sz w:val="28"/>
          <w:szCs w:val="28"/>
        </w:rPr>
        <w:t>СПК «</w:t>
      </w:r>
      <w:proofErr w:type="spellStart"/>
      <w:r w:rsidRPr="002C010B">
        <w:rPr>
          <w:sz w:val="28"/>
          <w:szCs w:val="28"/>
        </w:rPr>
        <w:t>Алхаджикентский</w:t>
      </w:r>
      <w:proofErr w:type="spellEnd"/>
      <w:r w:rsidRPr="002C010B">
        <w:rPr>
          <w:sz w:val="28"/>
          <w:szCs w:val="28"/>
        </w:rPr>
        <w:t>» (Каякентский район) (1,6 млн рублей).</w:t>
      </w:r>
    </w:p>
    <w:p w:rsidR="00190494" w:rsidRPr="002C010B" w:rsidRDefault="00190494" w:rsidP="00190494">
      <w:pPr>
        <w:autoSpaceDE w:val="0"/>
        <w:autoSpaceDN w:val="0"/>
        <w:adjustRightInd w:val="0"/>
        <w:ind w:firstLine="709"/>
        <w:jc w:val="both"/>
        <w:outlineLvl w:val="0"/>
        <w:rPr>
          <w:sz w:val="28"/>
          <w:szCs w:val="28"/>
        </w:rPr>
      </w:pPr>
    </w:p>
    <w:p w:rsidR="00E06EC7" w:rsidRPr="002C010B" w:rsidRDefault="00E06EC7" w:rsidP="00750AB4">
      <w:pPr>
        <w:shd w:val="pct10" w:color="auto" w:fill="auto"/>
        <w:ind w:firstLine="720"/>
        <w:jc w:val="both"/>
        <w:rPr>
          <w:b/>
          <w:sz w:val="28"/>
          <w:szCs w:val="28"/>
        </w:rPr>
      </w:pPr>
      <w:r w:rsidRPr="002C010B">
        <w:rPr>
          <w:b/>
          <w:sz w:val="28"/>
          <w:szCs w:val="28"/>
        </w:rPr>
        <w:t xml:space="preserve">в области охраны труда </w:t>
      </w:r>
    </w:p>
    <w:p w:rsidR="00190494" w:rsidRPr="002C010B" w:rsidRDefault="00190494" w:rsidP="00190494">
      <w:pPr>
        <w:ind w:firstLine="720"/>
        <w:jc w:val="both"/>
        <w:rPr>
          <w:sz w:val="28"/>
          <w:szCs w:val="28"/>
        </w:rPr>
      </w:pPr>
      <w:r w:rsidRPr="002C010B">
        <w:rPr>
          <w:sz w:val="28"/>
          <w:szCs w:val="28"/>
        </w:rPr>
        <w:t xml:space="preserve">В 2022 году центрами занятости населения проведен мониторинг состояния условий, охраны труда и производственного травматизма на                           1 508 предприятиях различных отраслей экономики (в 2021 году – на                     1 700 предприятиях). Соответствующими проверками было охвачено 65 957 рабочих </w:t>
      </w:r>
      <w:proofErr w:type="gramStart"/>
      <w:r w:rsidRPr="002C010B">
        <w:rPr>
          <w:sz w:val="28"/>
          <w:szCs w:val="28"/>
        </w:rPr>
        <w:t>мест  (</w:t>
      </w:r>
      <w:proofErr w:type="gramEnd"/>
      <w:r w:rsidRPr="002C010B">
        <w:rPr>
          <w:sz w:val="28"/>
          <w:szCs w:val="28"/>
        </w:rPr>
        <w:t xml:space="preserve">в 2021  году – 62 453 места), из которых 4 264 рабочих места  с вредными, тяжелыми и опасными условиями труда. </w:t>
      </w:r>
    </w:p>
    <w:p w:rsidR="00190494" w:rsidRPr="002C010B" w:rsidRDefault="00190494" w:rsidP="00190494">
      <w:pPr>
        <w:ind w:firstLine="720"/>
        <w:jc w:val="both"/>
        <w:rPr>
          <w:sz w:val="28"/>
          <w:szCs w:val="28"/>
        </w:rPr>
      </w:pPr>
      <w:r w:rsidRPr="002C010B">
        <w:rPr>
          <w:sz w:val="28"/>
          <w:szCs w:val="28"/>
        </w:rPr>
        <w:t xml:space="preserve">Из 3 772 нарушений, выявленных при проведении мониторинга состояния условий и охраны труда предприятий и организаций в 2022 году, устранены 1 </w:t>
      </w:r>
      <w:r w:rsidRPr="002C010B">
        <w:rPr>
          <w:sz w:val="28"/>
          <w:szCs w:val="28"/>
        </w:rPr>
        <w:lastRenderedPageBreak/>
        <w:t>533 нарушения. В результате восстановлены предусмотренные законодательством и иными нормативными правовыми актами права на пользование компенсациями за работу в тяжелых, вредных и опасных условиях труда 235 работникам.</w:t>
      </w:r>
    </w:p>
    <w:p w:rsidR="00190494" w:rsidRPr="002C010B" w:rsidRDefault="00190494" w:rsidP="00190494">
      <w:pPr>
        <w:ind w:firstLine="720"/>
        <w:jc w:val="both"/>
        <w:rPr>
          <w:sz w:val="28"/>
          <w:szCs w:val="28"/>
        </w:rPr>
      </w:pPr>
      <w:r w:rsidRPr="002C010B">
        <w:rPr>
          <w:sz w:val="28"/>
          <w:szCs w:val="28"/>
        </w:rPr>
        <w:t>Организовано проведение 208 заседаний межведомственных комиссий по охране труда муниципальных образований и городских округов, на которых были обсуждены вопросы состояния условий и охраны труда на предприятиях и в организациях города, района, проведения Единого дня смотра состояния охраны труда, а также предоставления компенсаций за работу во вредных условиях труда. В 2022 году обеспечено проведение 2 019 акций в рамках Единого дня смотра состояния охраны труда.</w:t>
      </w:r>
    </w:p>
    <w:p w:rsidR="00190494" w:rsidRPr="002C010B" w:rsidRDefault="00190494" w:rsidP="00190494">
      <w:pPr>
        <w:ind w:firstLine="720"/>
        <w:jc w:val="both"/>
        <w:rPr>
          <w:sz w:val="28"/>
          <w:szCs w:val="28"/>
        </w:rPr>
      </w:pPr>
      <w:r w:rsidRPr="002C010B">
        <w:rPr>
          <w:sz w:val="28"/>
          <w:szCs w:val="28"/>
        </w:rPr>
        <w:t xml:space="preserve">В 922 организациях образованы совместные комиссии по охране труда на паритетной основе. Численность работников, обученных по охране труда непосредственно в самих организациях, составила свыше 18 780 человек. </w:t>
      </w:r>
    </w:p>
    <w:p w:rsidR="00190494" w:rsidRPr="002C010B" w:rsidRDefault="00190494" w:rsidP="00190494">
      <w:pPr>
        <w:ind w:firstLine="720"/>
        <w:jc w:val="both"/>
        <w:rPr>
          <w:sz w:val="28"/>
          <w:szCs w:val="28"/>
        </w:rPr>
      </w:pPr>
      <w:r w:rsidRPr="002C010B">
        <w:rPr>
          <w:sz w:val="28"/>
          <w:szCs w:val="28"/>
        </w:rPr>
        <w:t>Осуществлялась разъяснительная работа среди трудовых коллективов о необходимости заключения коллективных договоров и соглашений, оказывалась помощь в их составлении и заключении, а также проводилась уведомительная регистрация заключенных коллективных договоров и соглашений. В результате проведенной работы в настоящее время в республике заключено 173 соглашения (из них 118 территориальных и 55 отраслевых) и 3 823 коллективных договора.</w:t>
      </w:r>
    </w:p>
    <w:p w:rsidR="00190494" w:rsidRPr="002C010B" w:rsidRDefault="00190494" w:rsidP="00190494">
      <w:pPr>
        <w:ind w:firstLine="720"/>
        <w:jc w:val="both"/>
        <w:rPr>
          <w:sz w:val="28"/>
          <w:szCs w:val="28"/>
        </w:rPr>
      </w:pPr>
      <w:r w:rsidRPr="002C010B">
        <w:rPr>
          <w:sz w:val="28"/>
          <w:szCs w:val="28"/>
        </w:rPr>
        <w:t xml:space="preserve">Для определения источников профессиональных рисков и дальнейших действий, направленных на их снижение, организована работа по проведению специальной оценки условий труда. В 2022 году специальная оценка условий труда проведена на свыше 2 </w:t>
      </w:r>
      <w:proofErr w:type="spellStart"/>
      <w:proofErr w:type="gramStart"/>
      <w:r w:rsidRPr="002C010B">
        <w:rPr>
          <w:sz w:val="28"/>
          <w:szCs w:val="28"/>
        </w:rPr>
        <w:t>тыс.рабочих</w:t>
      </w:r>
      <w:proofErr w:type="spellEnd"/>
      <w:proofErr w:type="gramEnd"/>
      <w:r w:rsidRPr="002C010B">
        <w:rPr>
          <w:sz w:val="28"/>
          <w:szCs w:val="28"/>
        </w:rPr>
        <w:t xml:space="preserve"> мест, в 2021 году –  на 2 057 рабочих местах. </w:t>
      </w:r>
    </w:p>
    <w:p w:rsidR="00E06EC7" w:rsidRPr="002C010B" w:rsidRDefault="00E06EC7" w:rsidP="00504D21">
      <w:pPr>
        <w:ind w:firstLine="720"/>
        <w:jc w:val="both"/>
        <w:rPr>
          <w:sz w:val="28"/>
          <w:szCs w:val="28"/>
        </w:rPr>
      </w:pPr>
    </w:p>
    <w:p w:rsidR="00E06EC7" w:rsidRPr="002C010B" w:rsidRDefault="00E06EC7" w:rsidP="00750AB4">
      <w:pPr>
        <w:shd w:val="pct10" w:color="auto" w:fill="auto"/>
        <w:ind w:firstLine="720"/>
        <w:jc w:val="both"/>
        <w:rPr>
          <w:b/>
          <w:sz w:val="28"/>
          <w:szCs w:val="28"/>
        </w:rPr>
      </w:pPr>
      <w:r w:rsidRPr="002C010B">
        <w:rPr>
          <w:b/>
          <w:sz w:val="28"/>
          <w:szCs w:val="28"/>
        </w:rPr>
        <w:t xml:space="preserve">в области занятости населения </w:t>
      </w:r>
    </w:p>
    <w:p w:rsidR="00E06EC7" w:rsidRPr="002C010B" w:rsidRDefault="00E06EC7" w:rsidP="00504D21">
      <w:pPr>
        <w:ind w:firstLine="720"/>
        <w:jc w:val="both"/>
        <w:rPr>
          <w:sz w:val="28"/>
          <w:szCs w:val="28"/>
        </w:rPr>
      </w:pPr>
      <w:r w:rsidRPr="002C010B">
        <w:rPr>
          <w:sz w:val="28"/>
          <w:szCs w:val="28"/>
        </w:rPr>
        <w:t xml:space="preserve">Проведенная органами службы занятости населения работа и принимаемые в Республике меры в области экономического развития позволили сократить численность зарегистрированных </w:t>
      </w:r>
      <w:r w:rsidRPr="002C010B">
        <w:rPr>
          <w:b/>
          <w:sz w:val="28"/>
          <w:szCs w:val="28"/>
        </w:rPr>
        <w:t>безработных граждан</w:t>
      </w:r>
      <w:r w:rsidRPr="002C010B">
        <w:rPr>
          <w:sz w:val="28"/>
          <w:szCs w:val="28"/>
        </w:rPr>
        <w:t xml:space="preserve"> со 106,4 тыс. чел. на 1 января 2021 года </w:t>
      </w:r>
      <w:r w:rsidRPr="002C010B">
        <w:rPr>
          <w:b/>
          <w:sz w:val="28"/>
          <w:szCs w:val="28"/>
        </w:rPr>
        <w:t>до 34,0 тыс. чел</w:t>
      </w:r>
      <w:r w:rsidRPr="002C010B">
        <w:rPr>
          <w:sz w:val="28"/>
          <w:szCs w:val="28"/>
        </w:rPr>
        <w:t xml:space="preserve">. на 1 января 2022 года, а уровень зарегистрированной безработицы снизить с 7,7 до 2,6 проц. от численности рабочей силы. В значительной мере этому способствовала реализация Комплекса мер по достижению показателей занятости населения в Республике Дагестан к IV кварталу 2021 года до </w:t>
      </w:r>
      <w:proofErr w:type="spellStart"/>
      <w:r w:rsidRPr="002C010B">
        <w:rPr>
          <w:sz w:val="28"/>
          <w:szCs w:val="28"/>
        </w:rPr>
        <w:t>допандемических</w:t>
      </w:r>
      <w:proofErr w:type="spellEnd"/>
      <w:r w:rsidRPr="002C010B">
        <w:rPr>
          <w:sz w:val="28"/>
          <w:szCs w:val="28"/>
        </w:rPr>
        <w:t xml:space="preserve"> значений, утвержденного распоряжением Правительства Республики Дагестан.</w:t>
      </w:r>
    </w:p>
    <w:p w:rsidR="00E06EC7" w:rsidRPr="002C010B" w:rsidRDefault="00E06EC7" w:rsidP="00504D21">
      <w:pPr>
        <w:ind w:firstLine="720"/>
        <w:jc w:val="both"/>
        <w:rPr>
          <w:b/>
          <w:i/>
          <w:sz w:val="28"/>
          <w:szCs w:val="28"/>
        </w:rPr>
      </w:pPr>
      <w:r w:rsidRPr="002C010B">
        <w:rPr>
          <w:b/>
          <w:i/>
          <w:sz w:val="28"/>
          <w:szCs w:val="28"/>
        </w:rPr>
        <w:t>в части содействия трудоустройству граждан, ищущих работу</w:t>
      </w:r>
    </w:p>
    <w:p w:rsidR="00190494" w:rsidRPr="002C010B" w:rsidRDefault="00190494" w:rsidP="00190494">
      <w:pPr>
        <w:ind w:firstLine="720"/>
        <w:jc w:val="both"/>
        <w:rPr>
          <w:sz w:val="28"/>
          <w:szCs w:val="28"/>
        </w:rPr>
      </w:pPr>
      <w:r w:rsidRPr="002C010B">
        <w:rPr>
          <w:sz w:val="28"/>
          <w:szCs w:val="28"/>
        </w:rPr>
        <w:t>В 2022 году в органы государственной службы занятости населения Республики Дагестан (далее – органы службы занятости) обратилось 163,5 тыс. чел., из которых около 65,0 тыс. чел. – за предоставлением государственной услуги по содействию в поиске подходящей работы (против 100,0 тыс. чел. за 2021 год).</w:t>
      </w:r>
    </w:p>
    <w:p w:rsidR="00190494" w:rsidRPr="002C010B" w:rsidRDefault="00190494" w:rsidP="00190494">
      <w:pPr>
        <w:ind w:firstLine="720"/>
        <w:jc w:val="both"/>
        <w:rPr>
          <w:sz w:val="28"/>
          <w:szCs w:val="28"/>
        </w:rPr>
      </w:pPr>
      <w:r w:rsidRPr="002C010B">
        <w:rPr>
          <w:sz w:val="28"/>
          <w:szCs w:val="28"/>
        </w:rPr>
        <w:t xml:space="preserve">В результате принятых органами службы занятости мер в 2022 году численность граждан, нашедших работу, составила более 44,5 тыс. чел. (против 51,6 тыс. чел. за 2021 год). При этом на постоянные рабочие места трудоустроено около 8,6 тыс. чел. (против 9,1 тыс. чел. за 2021 год), к общественным работам </w:t>
      </w:r>
      <w:r w:rsidRPr="002C010B">
        <w:rPr>
          <w:sz w:val="28"/>
          <w:szCs w:val="28"/>
        </w:rPr>
        <w:lastRenderedPageBreak/>
        <w:t>привлечено более 10,0 тыс. чел. (13,3 тыс. чел.), организовано временное трудоустройство около 1,5 тыс. безработных граждан, испытывающих трудности в поиске работы (1,7 тыс. чел.), в том числе 214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документа об образовании и о квалификации (209 чел.), 14,5 тыс. подростков (13,7 тыс. чел.), за пределами Республики Дагестан трудоустроены 3,7 тыс. чел. (4,1 тыс. человек).</w:t>
      </w:r>
    </w:p>
    <w:p w:rsidR="00190494" w:rsidRPr="002C010B" w:rsidRDefault="00190494" w:rsidP="00190494">
      <w:pPr>
        <w:ind w:firstLine="720"/>
        <w:jc w:val="both"/>
        <w:rPr>
          <w:sz w:val="28"/>
          <w:szCs w:val="28"/>
        </w:rPr>
      </w:pPr>
      <w:r w:rsidRPr="002C010B">
        <w:rPr>
          <w:sz w:val="28"/>
          <w:szCs w:val="28"/>
        </w:rPr>
        <w:t xml:space="preserve">Уровень трудоустройства в Республике Дагестан по состоянию на 1 января 2023 года составил 68,6 проц. от общего числа граждан, обратившихся в органы службы занятости за содействием в трудоустройстве (против 51,6 проц. на 1 января 2022 года). При этом в среднем по СКФО в 2022 году данный показатель был запланирован в объеме </w:t>
      </w:r>
      <w:proofErr w:type="gramStart"/>
      <w:r w:rsidRPr="002C010B">
        <w:rPr>
          <w:sz w:val="28"/>
          <w:szCs w:val="28"/>
        </w:rPr>
        <w:t>-  44</w:t>
      </w:r>
      <w:proofErr w:type="gramEnd"/>
      <w:r w:rsidRPr="002C010B">
        <w:rPr>
          <w:sz w:val="28"/>
          <w:szCs w:val="28"/>
        </w:rPr>
        <w:t>,3 процента.</w:t>
      </w:r>
    </w:p>
    <w:p w:rsidR="00190494" w:rsidRPr="002C010B" w:rsidRDefault="00190494" w:rsidP="00190494">
      <w:pPr>
        <w:ind w:firstLine="720"/>
        <w:jc w:val="both"/>
        <w:rPr>
          <w:sz w:val="28"/>
          <w:szCs w:val="28"/>
        </w:rPr>
      </w:pPr>
      <w:r w:rsidRPr="002C010B">
        <w:rPr>
          <w:sz w:val="28"/>
          <w:szCs w:val="28"/>
        </w:rPr>
        <w:t xml:space="preserve">Наиболее эффективно решали вопросы трудоустройства в муниципальных образованиях: Агульский, Каякентский, Кулинский, Лакский, Новолакский, Унцукульский, Шамильский районы, Бежтинский, город </w:t>
      </w:r>
      <w:proofErr w:type="spellStart"/>
      <w:r w:rsidRPr="002C010B">
        <w:rPr>
          <w:sz w:val="28"/>
          <w:szCs w:val="28"/>
        </w:rPr>
        <w:t>Даг.Огни</w:t>
      </w:r>
      <w:proofErr w:type="spellEnd"/>
      <w:r w:rsidRPr="002C010B">
        <w:rPr>
          <w:sz w:val="28"/>
          <w:szCs w:val="28"/>
        </w:rPr>
        <w:t xml:space="preserve">. Низкий уровень трудоустройства сложился в Ботлихском, Гунибском, Дахадаевском, Ногайском, Хунзахском, Цумадинском районах и городе Каспийск. </w:t>
      </w:r>
    </w:p>
    <w:p w:rsidR="00190494" w:rsidRPr="002C010B" w:rsidRDefault="00190494" w:rsidP="00190494">
      <w:pPr>
        <w:ind w:firstLine="720"/>
        <w:jc w:val="both"/>
        <w:rPr>
          <w:sz w:val="28"/>
          <w:szCs w:val="28"/>
        </w:rPr>
      </w:pPr>
      <w:r w:rsidRPr="002C010B">
        <w:rPr>
          <w:sz w:val="28"/>
          <w:szCs w:val="28"/>
        </w:rPr>
        <w:t>В 2021 году Минтрудом РД в инициативном порядке впервые приняты дополнительные меры по стимулированию работодателей в приеме на работу лиц, освобожденных из учреждений, исполняющих наказание в виде лишения свободы, а также несовершеннолетних граждан, состоящих на различных видах профилактического учета в органах и учреждениях системы профилактики правонарушений несовершеннолетних. В 2022 году работа в данном направлении продолжена. Так, были возмещены затраты 9 работодателей на оплату труда 32 трудоустроенных граждан, освобожденных из учреждений, исполняющих наказание в виде лишения свободы и 57 работодателей на оплату труда около 447 временно трудоустроенных несовершеннолетних, в том числе 13 чел., состоящих на учете в комиссиях по делам несовершеннолетних и защите их прав.</w:t>
      </w:r>
    </w:p>
    <w:p w:rsidR="00190494" w:rsidRPr="002C010B" w:rsidRDefault="00190494" w:rsidP="00190494">
      <w:pPr>
        <w:ind w:firstLine="720"/>
        <w:jc w:val="both"/>
        <w:rPr>
          <w:sz w:val="28"/>
          <w:szCs w:val="28"/>
        </w:rPr>
      </w:pPr>
      <w:r w:rsidRPr="002C010B">
        <w:rPr>
          <w:sz w:val="28"/>
          <w:szCs w:val="28"/>
        </w:rPr>
        <w:t xml:space="preserve">В 2022 году в приоритетном порядке подбор работников осуществлялся в отношении безработных граждан, относящихся к категории испытывающих трудности в поиске работы. Из общего количества трудоустроенных безработных граждан указанной категории в 2022 году: </w:t>
      </w:r>
    </w:p>
    <w:p w:rsidR="00190494" w:rsidRPr="002C010B" w:rsidRDefault="00190494" w:rsidP="00190494">
      <w:pPr>
        <w:ind w:firstLine="720"/>
        <w:jc w:val="both"/>
        <w:rPr>
          <w:sz w:val="28"/>
          <w:szCs w:val="28"/>
        </w:rPr>
      </w:pPr>
      <w:r w:rsidRPr="002C010B">
        <w:rPr>
          <w:sz w:val="28"/>
          <w:szCs w:val="28"/>
        </w:rPr>
        <w:t xml:space="preserve">инвалиды составили 466 человек (37,0 проц.); </w:t>
      </w:r>
    </w:p>
    <w:p w:rsidR="00190494" w:rsidRPr="002C010B" w:rsidRDefault="00190494" w:rsidP="00190494">
      <w:pPr>
        <w:ind w:firstLine="720"/>
        <w:jc w:val="both"/>
        <w:rPr>
          <w:sz w:val="28"/>
          <w:szCs w:val="28"/>
        </w:rPr>
      </w:pPr>
      <w:r w:rsidRPr="002C010B">
        <w:rPr>
          <w:sz w:val="28"/>
          <w:szCs w:val="28"/>
        </w:rPr>
        <w:t xml:space="preserve">граждане предпенсионного возраста – 92 чел. (7,3 проц.); </w:t>
      </w:r>
    </w:p>
    <w:p w:rsidR="00190494" w:rsidRPr="002C010B" w:rsidRDefault="00190494" w:rsidP="00190494">
      <w:pPr>
        <w:ind w:firstLine="720"/>
        <w:jc w:val="both"/>
        <w:rPr>
          <w:sz w:val="28"/>
          <w:szCs w:val="28"/>
        </w:rPr>
      </w:pPr>
      <w:r w:rsidRPr="002C010B">
        <w:rPr>
          <w:sz w:val="28"/>
          <w:szCs w:val="28"/>
        </w:rPr>
        <w:t xml:space="preserve">родители, имеющие несовершеннолетних детей – 763 человек (60,6 проц.); </w:t>
      </w:r>
    </w:p>
    <w:p w:rsidR="00190494" w:rsidRPr="002C010B" w:rsidRDefault="00190494" w:rsidP="00190494">
      <w:pPr>
        <w:ind w:firstLine="720"/>
        <w:jc w:val="both"/>
        <w:rPr>
          <w:sz w:val="28"/>
          <w:szCs w:val="28"/>
        </w:rPr>
      </w:pPr>
      <w:r w:rsidRPr="002C010B">
        <w:rPr>
          <w:sz w:val="28"/>
          <w:szCs w:val="28"/>
        </w:rPr>
        <w:t>граждане, освобожденные из учреждений, исполняющих наказание в виде лишения свободы – 38 человек (3,0 проц.).</w:t>
      </w:r>
    </w:p>
    <w:p w:rsidR="00190494" w:rsidRPr="002C010B" w:rsidRDefault="00190494" w:rsidP="00190494">
      <w:pPr>
        <w:ind w:firstLine="720"/>
        <w:jc w:val="both"/>
        <w:rPr>
          <w:sz w:val="28"/>
          <w:szCs w:val="28"/>
        </w:rPr>
      </w:pPr>
      <w:r w:rsidRPr="002C010B">
        <w:rPr>
          <w:sz w:val="28"/>
          <w:szCs w:val="28"/>
        </w:rPr>
        <w:t xml:space="preserve">Наиболее эффективно в этом направлении поработали в Ахвахском, Ахтынском, Хунзахском, Сулейман-Стальском, Тляратинском, Шамильском районах, городах Буйнакск и Кизляр. В то же время в Гумбетовском, Лакском, Цумадинском районах и городах Махачкала, Избербаш, Каспийск, Кизилюрт, Кизляр и </w:t>
      </w:r>
      <w:proofErr w:type="spellStart"/>
      <w:r w:rsidRPr="002C010B">
        <w:rPr>
          <w:sz w:val="28"/>
          <w:szCs w:val="28"/>
        </w:rPr>
        <w:t>Южносухокумск</w:t>
      </w:r>
      <w:proofErr w:type="spellEnd"/>
      <w:r w:rsidRPr="002C010B">
        <w:rPr>
          <w:sz w:val="28"/>
          <w:szCs w:val="28"/>
        </w:rPr>
        <w:t xml:space="preserve"> не на должном уровне организована работа в данном направлении.  </w:t>
      </w:r>
    </w:p>
    <w:p w:rsidR="00190494" w:rsidRPr="002C010B" w:rsidRDefault="00190494" w:rsidP="00190494">
      <w:pPr>
        <w:ind w:firstLine="720"/>
        <w:jc w:val="both"/>
        <w:rPr>
          <w:sz w:val="28"/>
          <w:szCs w:val="28"/>
        </w:rPr>
      </w:pPr>
      <w:r w:rsidRPr="002C010B">
        <w:rPr>
          <w:sz w:val="28"/>
          <w:szCs w:val="28"/>
        </w:rPr>
        <w:lastRenderedPageBreak/>
        <w:t xml:space="preserve">Кроме того, в 2022 году в Республике Дагестан продолжено оказание малоимущим гражданам государственной социальной помощи на основе социального контракта, в реализации которого приняли участие и органы службы занятости. Так в части реализации мероприятия по поиску работы было заключено 1718 социальных контрактов. При этом наибольшее количество заключенных эффективных контрактов в 2022 году пришлось на Акушинский, Ахтынский, Буйнакский, Кизилюртовский, Магарамкентский, Хасавюртовский и Цунтинский районы и город </w:t>
      </w:r>
      <w:proofErr w:type="spellStart"/>
      <w:r w:rsidRPr="002C010B">
        <w:rPr>
          <w:sz w:val="28"/>
          <w:szCs w:val="28"/>
        </w:rPr>
        <w:t>ДагОгни</w:t>
      </w:r>
      <w:proofErr w:type="spellEnd"/>
      <w:r w:rsidRPr="002C010B">
        <w:rPr>
          <w:sz w:val="28"/>
          <w:szCs w:val="28"/>
        </w:rPr>
        <w:t xml:space="preserve">. </w:t>
      </w:r>
    </w:p>
    <w:p w:rsidR="00190494" w:rsidRPr="002C010B" w:rsidRDefault="00190494" w:rsidP="00190494">
      <w:pPr>
        <w:ind w:firstLine="720"/>
        <w:jc w:val="both"/>
        <w:rPr>
          <w:sz w:val="28"/>
          <w:szCs w:val="28"/>
        </w:rPr>
      </w:pPr>
      <w:r w:rsidRPr="002C010B">
        <w:rPr>
          <w:sz w:val="28"/>
          <w:szCs w:val="28"/>
        </w:rPr>
        <w:t>В рамках постановления Правительства Российской Федерации от 13 марта 2021 г. № 362 «О государственной поддержке в 2022 году юридических лиц и индивидуальных предпринимателей при трудоустройстве отдельных категорий граждан» трудоустроено 300 чел. из числа молодежи в возрасте до 30 лет. В числе наиболее активных центров занятости населения: Ахвахский, Ахтынский, Бабаюртовский, Кизилюртовский, Магарамкентский районы и город Махачкала.</w:t>
      </w:r>
    </w:p>
    <w:p w:rsidR="00190494" w:rsidRPr="002C010B" w:rsidRDefault="00190494" w:rsidP="00190494">
      <w:pPr>
        <w:ind w:firstLine="720"/>
        <w:jc w:val="both"/>
        <w:rPr>
          <w:sz w:val="28"/>
          <w:szCs w:val="28"/>
        </w:rPr>
      </w:pPr>
      <w:r w:rsidRPr="002C010B">
        <w:rPr>
          <w:sz w:val="28"/>
          <w:szCs w:val="28"/>
        </w:rPr>
        <w:t>Органами службы занятости в 2022 году проводилась работа по повышению эффективности взаимодействия с работодателями в целях обеспечения своевременного представления ими сведений о наличии свободных рабочих мест и вакантных должностей, которая осуществлялась путем регулярного посещения работниками органов службы занятости организаций и предприятий в целях выявления сокрытых или непредъявленных вакансий. Так, в соответствии с графиками посещения предприятий за 2022 год работники органов службы занятости посетили 4,7 тыс. предприятий и организаций республики (против 3,4 тыс. за 2021 год).</w:t>
      </w:r>
    </w:p>
    <w:p w:rsidR="00190494" w:rsidRPr="002C010B" w:rsidRDefault="00190494" w:rsidP="00190494">
      <w:pPr>
        <w:ind w:firstLine="720"/>
        <w:jc w:val="both"/>
        <w:rPr>
          <w:sz w:val="28"/>
          <w:szCs w:val="28"/>
        </w:rPr>
      </w:pPr>
      <w:r w:rsidRPr="002C010B">
        <w:rPr>
          <w:sz w:val="28"/>
          <w:szCs w:val="28"/>
        </w:rPr>
        <w:t xml:space="preserve">На постоянной основе организуются ярмарки вакансий и учебных рабочих мест.  В 2022 году центрами занятости населения была организована и проведена 691 ярмарка вакансий (против 730 ед. за 2021 год) с участием более 1,1 тыс. работодателей (заявивших 6,8 тыс. вакансий) и 6,5 тыс. безработных и незанятых граждан. По результатам проведенных встреч-бесед с работодателями 5,9 тыс. чел. получили различные профориентационные и информационные услуги, а более 3,7 тыс. чел. нашли для себя подходящую работу. В том числе были проведены тематические ярмарки вакансий в рамках празднования Международного дня защиты детей для несовершеннолетних граждан «Трудовое лето-2022!» и Международного дня инвалидов «С уверенностью – в завтрашний день!». Также регулярно проводятся специализированные ярмарки вакансий для молодежи. Так, к примеру, на площадках 3 образовательных организаций центрами занятости населения были организованы ярмарки вакансии для выпускников высшего и среднего </w:t>
      </w:r>
      <w:proofErr w:type="gramStart"/>
      <w:r w:rsidRPr="002C010B">
        <w:rPr>
          <w:sz w:val="28"/>
          <w:szCs w:val="28"/>
        </w:rPr>
        <w:t>профессионального  образования</w:t>
      </w:r>
      <w:proofErr w:type="gramEnd"/>
      <w:r w:rsidRPr="002C010B">
        <w:rPr>
          <w:sz w:val="28"/>
          <w:szCs w:val="28"/>
        </w:rPr>
        <w:t xml:space="preserve">. Ко Дню Российского предпринимателя также была приурочена проведенная для молодежи ярмарка вакансий на тему «Молодые кадры». </w:t>
      </w:r>
    </w:p>
    <w:p w:rsidR="00190494" w:rsidRPr="002C010B" w:rsidRDefault="00190494" w:rsidP="00190494">
      <w:pPr>
        <w:ind w:firstLine="720"/>
        <w:jc w:val="both"/>
        <w:rPr>
          <w:sz w:val="28"/>
          <w:szCs w:val="28"/>
        </w:rPr>
      </w:pPr>
      <w:r w:rsidRPr="002C010B">
        <w:rPr>
          <w:sz w:val="28"/>
          <w:szCs w:val="28"/>
        </w:rPr>
        <w:t xml:space="preserve">В целях стимулирования создания новых рабочих мест и занятости населения в 2022 году продолжена работа по содействию развитию предпринимательской деятельности и самозанятости безработных граждан.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(размер 153,5 тыс. руб.) была оказана 102 </w:t>
      </w:r>
      <w:r w:rsidRPr="002C010B">
        <w:rPr>
          <w:sz w:val="28"/>
          <w:szCs w:val="28"/>
        </w:rPr>
        <w:lastRenderedPageBreak/>
        <w:t xml:space="preserve">безработным гражданам (в 2021 году – 125 гражданам). В числе направлений предпринимательской деятельности, по которым безработные граждане изъявляли желания организовать собственное дело, были: откорм и реализация крупного и мелкого рогатого скота, птицы, пчеловодство, швейное производство, выпечка хлебобулочных и кондитерских изделий, производство столярных изделий, изготовление полуфабрикатов, техническое облуживание автотранспортных средств, оказание парикмахерских услуг и т. д. Возможностью открыть собственное дело при содействии центров занятости населения воспользовался и житель города Дербента - инвалид III группы. Поскольку в городе растет количество туристов, популярность набирает и сфера гостеприимства. Благодаря финансовой помощи безработный гражданин воспользовался возможностью получения государственной </w:t>
      </w:r>
      <w:proofErr w:type="gramStart"/>
      <w:r w:rsidRPr="002C010B">
        <w:rPr>
          <w:sz w:val="28"/>
          <w:szCs w:val="28"/>
        </w:rPr>
        <w:t>поддержки  и</w:t>
      </w:r>
      <w:proofErr w:type="gramEnd"/>
      <w:r w:rsidRPr="002C010B">
        <w:rPr>
          <w:sz w:val="28"/>
          <w:szCs w:val="28"/>
        </w:rPr>
        <w:t xml:space="preserve"> открыл мини-хостел вместимостью до 12 гостей. Кроме того, в качестве положительных примеров необходимо выделить и активное сотрудничество центра занятости населения города Махачкалы с гражданами, открывшим предпринимательскую деятельность по направлению органов службы занятости, которые в свою очередь оказывают содействие в трудоустройстве безработных граждан, предоставляя следующие вакансии: салоны красоты – вакансии парикмахеров, мастеров ногтевого сервиса, (которые в том числе прошли обучение по направлению ЦЗН); кафе – поваров, кондитеров; ателье – швей. Наряду с финансовой поддержкой 2,9 тыс. безработных граждан (против 3,4 тыс. за 2021 год) получили комплекс услуг по вопросам организации предпринимательской деятельности и самозанятости.</w:t>
      </w:r>
    </w:p>
    <w:p w:rsidR="00190494" w:rsidRPr="002C010B" w:rsidRDefault="00190494" w:rsidP="00190494">
      <w:pPr>
        <w:ind w:firstLine="720"/>
        <w:jc w:val="both"/>
        <w:rPr>
          <w:sz w:val="28"/>
          <w:szCs w:val="28"/>
        </w:rPr>
      </w:pPr>
      <w:r w:rsidRPr="002C010B">
        <w:rPr>
          <w:sz w:val="28"/>
          <w:szCs w:val="28"/>
        </w:rPr>
        <w:t xml:space="preserve"> Наибольшая доля граждан, получивших консультации и открывших собственное дело в числе безработных, в Акушинском, Кизилюртовском, Магарамкентском, Табасаранском, Хасавюртовском районах и в городе Хасавюрте. В Лакском, Рутульском, Чародинском районах и городе Кизляр консультационные услуги по вопросам открытия собственного дела не были оказаны. </w:t>
      </w:r>
    </w:p>
    <w:p w:rsidR="00190494" w:rsidRPr="002C010B" w:rsidRDefault="00190494" w:rsidP="00190494">
      <w:pPr>
        <w:ind w:firstLine="720"/>
        <w:jc w:val="both"/>
        <w:rPr>
          <w:sz w:val="28"/>
          <w:szCs w:val="28"/>
        </w:rPr>
      </w:pPr>
      <w:r w:rsidRPr="002C010B">
        <w:rPr>
          <w:sz w:val="28"/>
          <w:szCs w:val="28"/>
        </w:rPr>
        <w:t xml:space="preserve">Приоритетным направлением в работе органов службы занятости в 2022 году продолжает оставаться повышение уровня занятости инвалидов. Так, в 2022 г. при содействии центров занятости населения республики трудоустроены более 1,9 тыс. чел., относящихся к категории инвалидов (в 2021 году – 1,7 тыс. инвалидов). Несмотря на имеющиеся сложности, связанные с введением в отношении Российской Федерации западных санкций, в 2022 году сложилась достаточно высокая доля трудоустроенных инвалидов от общего числа инвалидов, обратившихся за содействием в поиске подходящей работы. Так, данный показатель составил 52,6 проц., против 45,0 проц., установленных для Республики </w:t>
      </w:r>
      <w:proofErr w:type="gramStart"/>
      <w:r w:rsidRPr="002C010B">
        <w:rPr>
          <w:sz w:val="28"/>
          <w:szCs w:val="28"/>
        </w:rPr>
        <w:t>Дагестан  (</w:t>
      </w:r>
      <w:proofErr w:type="gramEnd"/>
      <w:r w:rsidRPr="002C010B">
        <w:rPr>
          <w:sz w:val="28"/>
          <w:szCs w:val="28"/>
        </w:rPr>
        <w:t xml:space="preserve">приказ Минтруда России от 30 декабря 2021 г. № 2021 г. № 935). </w:t>
      </w:r>
    </w:p>
    <w:p w:rsidR="00190494" w:rsidRPr="002C010B" w:rsidRDefault="00190494" w:rsidP="00190494">
      <w:pPr>
        <w:ind w:firstLine="720"/>
        <w:jc w:val="both"/>
        <w:rPr>
          <w:sz w:val="28"/>
          <w:szCs w:val="28"/>
        </w:rPr>
      </w:pPr>
      <w:r w:rsidRPr="002C010B">
        <w:rPr>
          <w:sz w:val="28"/>
          <w:szCs w:val="28"/>
        </w:rPr>
        <w:t>Кроме того, в целях сохранения рабочих мест инвалидов, недопущения их сокращения, а также обеспечения мер государственной поддержки юридических лиц, образованных общественными организациями инвалидов, с 2020 г. предусмотрено возмещение части затрат на оплату труда инвалидов. Так, если в 2020 году предприятию ВОС (ООО «</w:t>
      </w:r>
      <w:proofErr w:type="spellStart"/>
      <w:r w:rsidRPr="002C010B">
        <w:rPr>
          <w:sz w:val="28"/>
          <w:szCs w:val="28"/>
        </w:rPr>
        <w:t>Электробытприбор</w:t>
      </w:r>
      <w:proofErr w:type="spellEnd"/>
      <w:r w:rsidRPr="002C010B">
        <w:rPr>
          <w:sz w:val="28"/>
          <w:szCs w:val="28"/>
        </w:rPr>
        <w:t xml:space="preserve">») было выделено 1,5 млн руб. на возмещение части затрат на оплату труда 25 инвалидов, то в 2021 </w:t>
      </w:r>
      <w:r w:rsidRPr="002C010B">
        <w:rPr>
          <w:sz w:val="28"/>
          <w:szCs w:val="28"/>
        </w:rPr>
        <w:lastRenderedPageBreak/>
        <w:t>году рабочие места для 34 инвалидов сохранили уже 2 предприятия (ООО «</w:t>
      </w:r>
      <w:proofErr w:type="spellStart"/>
      <w:r w:rsidRPr="002C010B">
        <w:rPr>
          <w:sz w:val="28"/>
          <w:szCs w:val="28"/>
        </w:rPr>
        <w:t>Электробытприбор</w:t>
      </w:r>
      <w:proofErr w:type="spellEnd"/>
      <w:r w:rsidRPr="002C010B">
        <w:rPr>
          <w:sz w:val="28"/>
          <w:szCs w:val="28"/>
        </w:rPr>
        <w:t xml:space="preserve">» и ООО «Ветер перемен»), а в 2022 году – 3 предприятия (ООО «Махачкалинское социально-трудовое предприятие «Анжи», ООО «Время перемен» и ООО «Молодые инвалиды Дагестана») сохранили 48 рабочих мест для инвалидов. </w:t>
      </w:r>
    </w:p>
    <w:p w:rsidR="00190494" w:rsidRPr="002C010B" w:rsidRDefault="00190494" w:rsidP="00190494">
      <w:pPr>
        <w:ind w:firstLine="720"/>
        <w:jc w:val="both"/>
        <w:rPr>
          <w:sz w:val="28"/>
          <w:szCs w:val="28"/>
        </w:rPr>
      </w:pPr>
      <w:r w:rsidRPr="002C010B">
        <w:rPr>
          <w:sz w:val="28"/>
          <w:szCs w:val="28"/>
        </w:rPr>
        <w:t xml:space="preserve">Были реализованы мероприятия по стимулированию работодателей к приему на работу незанятых граждан с инвалидностью, финансируемые из республиканского бюджета, что позволило не только трудоустроить граждан указанной категории, но и оказать поддержку работодателям. В результате создания и оснащения рабочих мест для инвалидов трудоустроено 30 инвалидов (работодателям возмещены затраты из расчета 76,3 тыс. руб. на одно рабочее место). </w:t>
      </w:r>
    </w:p>
    <w:p w:rsidR="00190494" w:rsidRPr="002C010B" w:rsidRDefault="00190494" w:rsidP="00190494">
      <w:pPr>
        <w:ind w:firstLine="720"/>
        <w:jc w:val="both"/>
        <w:rPr>
          <w:sz w:val="28"/>
          <w:szCs w:val="28"/>
        </w:rPr>
      </w:pPr>
      <w:r w:rsidRPr="002C010B">
        <w:rPr>
          <w:sz w:val="28"/>
          <w:szCs w:val="28"/>
        </w:rPr>
        <w:t xml:space="preserve">Высокие показатели по уровню трудоустройства инвалидов в следующих муниципальных образованиях: Бабаюртовский, Лакский, Новолакский, Рутульский и город </w:t>
      </w:r>
      <w:proofErr w:type="spellStart"/>
      <w:r w:rsidRPr="002C010B">
        <w:rPr>
          <w:sz w:val="28"/>
          <w:szCs w:val="28"/>
        </w:rPr>
        <w:t>ДагОгни</w:t>
      </w:r>
      <w:proofErr w:type="spellEnd"/>
      <w:r w:rsidRPr="002C010B">
        <w:rPr>
          <w:sz w:val="28"/>
          <w:szCs w:val="28"/>
        </w:rPr>
        <w:t>. Неэффективно поработали с обратившимися инвалидами в Гунибском, Дахадаевском Карабудахкентском и Ногайском, Цумадинском районах и городах Избербаш и Каспийск.</w:t>
      </w:r>
    </w:p>
    <w:p w:rsidR="00190494" w:rsidRPr="002C010B" w:rsidRDefault="00190494" w:rsidP="00190494">
      <w:pPr>
        <w:ind w:firstLine="720"/>
        <w:jc w:val="both"/>
        <w:rPr>
          <w:sz w:val="28"/>
          <w:szCs w:val="28"/>
        </w:rPr>
      </w:pPr>
      <w:r w:rsidRPr="002C010B">
        <w:rPr>
          <w:sz w:val="28"/>
          <w:szCs w:val="28"/>
        </w:rPr>
        <w:t xml:space="preserve">В целях обеспечения кадровой потребности предприятий отдельных приоритетных отраслей, утвержденных приказом Минтруда России от 2 ноября 2022 г. № 704, издан приказ Минтруда РД от 13 декабря 2022 г. № 07/1-1110 «Об организации обеспечения кадровой потребности предприятий отдельных приоритетных отраслей экономики Республики Дагестан», в соответствии с которым центрами занятости населения осуществляется проведение мониторинга кадровой потребности предприятий оборонно-промышленного комплекса (далее – предприятия ОПК). </w:t>
      </w:r>
    </w:p>
    <w:p w:rsidR="00190494" w:rsidRPr="002C010B" w:rsidRDefault="00190494" w:rsidP="00190494">
      <w:pPr>
        <w:ind w:firstLine="720"/>
        <w:jc w:val="both"/>
        <w:rPr>
          <w:sz w:val="28"/>
          <w:szCs w:val="28"/>
        </w:rPr>
      </w:pPr>
      <w:r w:rsidRPr="002C010B">
        <w:rPr>
          <w:sz w:val="28"/>
          <w:szCs w:val="28"/>
        </w:rPr>
        <w:t>В целях оперативного информирования и консультирования работодателей по вопросам занятости населения центрами занятости населения на территории отдельных предприятий республики обеспечена работа консультационных пунктов (в том числе посредством функционирования выездных бригад в составе работников службы занятости населения), которые также работают на 5 предприятиях, входящих в перечень предприятий ОПК (в АО «Концерн КЭМЗ», АО «Завод «Дагдизель», АО «Завод им. Гаджиева», ООО «Каспийский завод стекловолокна», АО «Электросигнал»).</w:t>
      </w:r>
    </w:p>
    <w:p w:rsidR="00190494" w:rsidRPr="002C010B" w:rsidRDefault="00190494" w:rsidP="00190494">
      <w:pPr>
        <w:ind w:firstLine="720"/>
        <w:jc w:val="both"/>
        <w:rPr>
          <w:sz w:val="28"/>
          <w:szCs w:val="28"/>
        </w:rPr>
      </w:pPr>
      <w:r w:rsidRPr="002C010B">
        <w:rPr>
          <w:sz w:val="28"/>
          <w:szCs w:val="28"/>
        </w:rPr>
        <w:t xml:space="preserve">Также отмечаем, что в целях усиления взаимодействия с предприятиями ОПК в части выявления потребности в кадрах Минтрудом РД 18 ноября 2022 года проведено совещание с участием Министерства промышленности и торговли Республики Дагестан,  руководителей  и представителей кадровых служб предприятий ОПК (АО «Завод Дагдизель», ОАО «Каспийский завод точной механики», АО «Завод Гаджиева», ОАО «Концерн «КЭМЗ», АО «Электросигнал» и др.). </w:t>
      </w:r>
    </w:p>
    <w:p w:rsidR="00190494" w:rsidRPr="002C010B" w:rsidRDefault="00190494" w:rsidP="00190494">
      <w:pPr>
        <w:ind w:firstLine="720"/>
        <w:jc w:val="both"/>
        <w:rPr>
          <w:sz w:val="28"/>
          <w:szCs w:val="28"/>
        </w:rPr>
      </w:pPr>
      <w:r w:rsidRPr="002C010B">
        <w:rPr>
          <w:sz w:val="28"/>
          <w:szCs w:val="28"/>
        </w:rPr>
        <w:t>В 2022 году реализованы мероприятия по организации профессионального обучения и дополнительного профессионального образования 498 работников предприятий ОПК (АО «Концерн КЭМЗ» (</w:t>
      </w:r>
      <w:proofErr w:type="spellStart"/>
      <w:r w:rsidRPr="002C010B">
        <w:rPr>
          <w:sz w:val="28"/>
          <w:szCs w:val="28"/>
        </w:rPr>
        <w:t>г.Кизляр</w:t>
      </w:r>
      <w:proofErr w:type="spellEnd"/>
      <w:r w:rsidRPr="002C010B">
        <w:rPr>
          <w:sz w:val="28"/>
          <w:szCs w:val="28"/>
        </w:rPr>
        <w:t>) - 473 чел., ОАО «</w:t>
      </w:r>
      <w:proofErr w:type="spellStart"/>
      <w:r w:rsidRPr="002C010B">
        <w:rPr>
          <w:sz w:val="28"/>
          <w:szCs w:val="28"/>
        </w:rPr>
        <w:t>Южносухокумский</w:t>
      </w:r>
      <w:proofErr w:type="spellEnd"/>
      <w:r w:rsidRPr="002C010B">
        <w:rPr>
          <w:sz w:val="28"/>
          <w:szCs w:val="28"/>
        </w:rPr>
        <w:t xml:space="preserve"> электромеханический завод» (</w:t>
      </w:r>
      <w:proofErr w:type="spellStart"/>
      <w:r w:rsidRPr="002C010B">
        <w:rPr>
          <w:sz w:val="28"/>
          <w:szCs w:val="28"/>
        </w:rPr>
        <w:t>г.Южносухокумск</w:t>
      </w:r>
      <w:proofErr w:type="spellEnd"/>
      <w:r w:rsidRPr="002C010B">
        <w:rPr>
          <w:sz w:val="28"/>
          <w:szCs w:val="28"/>
        </w:rPr>
        <w:t xml:space="preserve">) - 25 чел.). Содействие в трудоустройстве на предприятия ОПК оказано 59 гражданам. Наиболее эффективно вопросы обеспечения кадровой потребности предприятий </w:t>
      </w:r>
      <w:r w:rsidRPr="002C010B">
        <w:rPr>
          <w:sz w:val="28"/>
          <w:szCs w:val="28"/>
        </w:rPr>
        <w:lastRenderedPageBreak/>
        <w:t>ОПК в 2022 году решались центрами занятости населения в городах Махачкала и Кизляр.</w:t>
      </w:r>
    </w:p>
    <w:p w:rsidR="00190494" w:rsidRPr="002C010B" w:rsidRDefault="00190494" w:rsidP="00190494">
      <w:pPr>
        <w:ind w:firstLine="720"/>
        <w:jc w:val="both"/>
        <w:rPr>
          <w:sz w:val="28"/>
          <w:szCs w:val="28"/>
        </w:rPr>
      </w:pPr>
      <w:r w:rsidRPr="002C010B">
        <w:rPr>
          <w:sz w:val="28"/>
          <w:szCs w:val="28"/>
        </w:rPr>
        <w:t xml:space="preserve">За 2022 год центрами занятости населения республики оказано содействие в трудоустройстве за пределами Республики Дагестан более 3,7 тыс. чел. (в 2021 году – более 4,0 тыс. чел.). В основном безработные и незанятые граждане республики выезжали в Краснодарский и Ставропольский края, Ямало-Ненецкий автономный округ, Московскую, Ростовскую и Тюменскую область, Республику Татарстан, в города Москва и Санкт-Петербург для трудоустройства по рабочим, строительным и сельскохозяйственным специальностям, в том числе: каменщик, арматурщик, бетонщик, водитель, охранник, подсобный рабочий и др. Перевыполнение показателей по содействию в трудоустройстве за пределы республики обеспечили центры занятости населения в Курахский, Магарамкентский, Новолакский, Хивский, Чародинский, Шамильский районы и город </w:t>
      </w:r>
      <w:proofErr w:type="spellStart"/>
      <w:r w:rsidRPr="002C010B">
        <w:rPr>
          <w:sz w:val="28"/>
          <w:szCs w:val="28"/>
        </w:rPr>
        <w:t>Южносухокумск</w:t>
      </w:r>
      <w:proofErr w:type="spellEnd"/>
      <w:r w:rsidRPr="002C010B">
        <w:rPr>
          <w:sz w:val="28"/>
          <w:szCs w:val="28"/>
        </w:rPr>
        <w:t>. При этом Гунибский, Дербентский, Карабудахкентский, Кизлярский, Ногайский, Тарумовский, Цумадинский районы и город Каспийск не направили ни одного человека для трудоустройства за пределы республики.</w:t>
      </w:r>
    </w:p>
    <w:p w:rsidR="00190494" w:rsidRPr="002C010B" w:rsidRDefault="00190494" w:rsidP="00190494">
      <w:pPr>
        <w:ind w:firstLine="720"/>
        <w:jc w:val="both"/>
        <w:rPr>
          <w:sz w:val="28"/>
          <w:szCs w:val="28"/>
        </w:rPr>
      </w:pPr>
      <w:r w:rsidRPr="002C010B">
        <w:rPr>
          <w:sz w:val="28"/>
          <w:szCs w:val="28"/>
        </w:rPr>
        <w:t xml:space="preserve">В соответствии с постановлением Правительства Российской Федерации от 18 марта 2022 года № 409 в целях недопущения напряженности на рынке труда Республики Дагестан и ухудшения ситуации на отдельных предприятиях в 2022 году за счет средств федерального бюджета в объеме 142,2 тыс. руб. (на условиях софинансирования из республиканского бюджета РД (1 проц.) реализованы дополнительные мероприятия, направленные на снижение напряженности на рынке труда. </w:t>
      </w:r>
    </w:p>
    <w:p w:rsidR="00190494" w:rsidRPr="002C010B" w:rsidRDefault="00190494" w:rsidP="00190494">
      <w:pPr>
        <w:ind w:firstLine="720"/>
        <w:jc w:val="both"/>
        <w:rPr>
          <w:sz w:val="28"/>
          <w:szCs w:val="28"/>
        </w:rPr>
      </w:pPr>
      <w:r w:rsidRPr="002C010B">
        <w:rPr>
          <w:sz w:val="28"/>
          <w:szCs w:val="28"/>
        </w:rPr>
        <w:t>В результате проведенной органами службы занятости                                   адресной работы 145 работодателей республики приняли участие в реализации указанных мероприятий.  В том числе:</w:t>
      </w:r>
    </w:p>
    <w:p w:rsidR="00190494" w:rsidRPr="002C010B" w:rsidRDefault="00190494" w:rsidP="00190494">
      <w:pPr>
        <w:ind w:firstLine="720"/>
        <w:jc w:val="both"/>
        <w:rPr>
          <w:sz w:val="28"/>
          <w:szCs w:val="28"/>
        </w:rPr>
      </w:pPr>
      <w:r w:rsidRPr="002C010B">
        <w:rPr>
          <w:sz w:val="28"/>
          <w:szCs w:val="28"/>
        </w:rPr>
        <w:t>- 110 работодателей организовали общественные работы для                          1596 граждан, зарегистрированных в органах службы занятости в целях поиска подходящей работы, включая безработных граждан;</w:t>
      </w:r>
    </w:p>
    <w:p w:rsidR="00190494" w:rsidRPr="002C010B" w:rsidRDefault="00190494" w:rsidP="00190494">
      <w:pPr>
        <w:ind w:firstLine="720"/>
        <w:jc w:val="both"/>
        <w:rPr>
          <w:sz w:val="28"/>
          <w:szCs w:val="28"/>
        </w:rPr>
      </w:pPr>
      <w:r w:rsidRPr="002C010B">
        <w:rPr>
          <w:sz w:val="28"/>
          <w:szCs w:val="28"/>
        </w:rPr>
        <w:t xml:space="preserve">- 37 работодателей организовали временную </w:t>
      </w:r>
      <w:proofErr w:type="gramStart"/>
      <w:r w:rsidRPr="002C010B">
        <w:rPr>
          <w:sz w:val="28"/>
          <w:szCs w:val="28"/>
        </w:rPr>
        <w:t>занятость  875</w:t>
      </w:r>
      <w:proofErr w:type="gramEnd"/>
      <w:r w:rsidRPr="002C010B">
        <w:rPr>
          <w:sz w:val="28"/>
          <w:szCs w:val="28"/>
        </w:rPr>
        <w:t xml:space="preserve"> работников, находящихся под риском увольнения. </w:t>
      </w:r>
    </w:p>
    <w:p w:rsidR="00190494" w:rsidRPr="002C010B" w:rsidRDefault="00190494" w:rsidP="00190494">
      <w:pPr>
        <w:ind w:firstLine="720"/>
        <w:jc w:val="both"/>
        <w:rPr>
          <w:sz w:val="28"/>
          <w:szCs w:val="28"/>
        </w:rPr>
      </w:pPr>
      <w:r w:rsidRPr="002C010B">
        <w:rPr>
          <w:sz w:val="28"/>
          <w:szCs w:val="28"/>
        </w:rPr>
        <w:t>В число участников вошли также значимые предприятия в сфере сельского хозяйства, промышленности, торговли и сферы услуг, как ООО «Каспийский завод стекловолокна», ОАО «</w:t>
      </w:r>
      <w:proofErr w:type="spellStart"/>
      <w:r w:rsidRPr="002C010B">
        <w:rPr>
          <w:sz w:val="28"/>
          <w:szCs w:val="28"/>
        </w:rPr>
        <w:t>Дагэлектроавтомат</w:t>
      </w:r>
      <w:proofErr w:type="spellEnd"/>
      <w:r w:rsidRPr="002C010B">
        <w:rPr>
          <w:sz w:val="28"/>
          <w:szCs w:val="28"/>
        </w:rPr>
        <w:t xml:space="preserve">», ООО «Электросигнал», ООО «Махачкалинский машиностроительный комбинат», ООО «Дагестанская обувная фабрика», ООО «Фирма АС – Престиж», КФХ «Сад» и т.д. </w:t>
      </w:r>
    </w:p>
    <w:p w:rsidR="00190494" w:rsidRPr="002C010B" w:rsidRDefault="00190494" w:rsidP="00190494">
      <w:pPr>
        <w:ind w:firstLine="720"/>
        <w:jc w:val="both"/>
        <w:rPr>
          <w:sz w:val="28"/>
          <w:szCs w:val="28"/>
        </w:rPr>
      </w:pPr>
      <w:r w:rsidRPr="002C010B">
        <w:rPr>
          <w:sz w:val="28"/>
          <w:szCs w:val="28"/>
        </w:rPr>
        <w:t xml:space="preserve">В результате проведенной работы перевыполнены все показатели результативности предоставления иного межбюджетного трансферта в                            2022 году, установленные соглашением, заключенным между Правительством Республики Дагестан и Федеральной службой по труду и занятости. Наиболее активно поддержали работодателей в Буйнакском, Кизилюртовском, Магарамкентском, Сулейман-Стальском, Табасаранском, Унцукульском районах и городах Махачкала, </w:t>
      </w:r>
      <w:proofErr w:type="spellStart"/>
      <w:r w:rsidRPr="002C010B">
        <w:rPr>
          <w:sz w:val="28"/>
          <w:szCs w:val="28"/>
        </w:rPr>
        <w:t>ДагОгни</w:t>
      </w:r>
      <w:proofErr w:type="spellEnd"/>
      <w:r w:rsidRPr="002C010B">
        <w:rPr>
          <w:sz w:val="28"/>
          <w:szCs w:val="28"/>
        </w:rPr>
        <w:t xml:space="preserve"> и Дербент. Не приняли участие в реализации дополнительных мероприятий Ботлихский, Гумбетовский, Дербентский, Новолакский и Ногайский районы. </w:t>
      </w:r>
    </w:p>
    <w:p w:rsidR="00E06EC7" w:rsidRPr="002C010B" w:rsidRDefault="00190494" w:rsidP="00190494">
      <w:pPr>
        <w:ind w:firstLine="720"/>
        <w:jc w:val="both"/>
        <w:rPr>
          <w:sz w:val="28"/>
          <w:szCs w:val="28"/>
        </w:rPr>
      </w:pPr>
      <w:r w:rsidRPr="002C010B">
        <w:rPr>
          <w:sz w:val="28"/>
          <w:szCs w:val="28"/>
        </w:rPr>
        <w:lastRenderedPageBreak/>
        <w:t>В рамках региональной программы «Оказание содействия добровольному переселению в Республику Дагестан соотечественников, проживающих за рубежом» в 2022 обеспечено вселение на территорию республики 21 участников государственной программы и 20 членов их семей, являющихся гражданами Азербайджана, Армении, Грузии, Казахстана, Киргизии, Таджикистана, Туркмении, Узбекистана, Украины (в том числе граждан Азербайджана – 36 чел., Таджикистана – 3 чел., Киргизии – 1 чел., Узбекистана – 1 чел.).</w:t>
      </w:r>
    </w:p>
    <w:p w:rsidR="00190494" w:rsidRPr="002C010B" w:rsidRDefault="00190494" w:rsidP="00190494">
      <w:pPr>
        <w:ind w:firstLine="720"/>
        <w:jc w:val="both"/>
        <w:rPr>
          <w:sz w:val="28"/>
          <w:szCs w:val="28"/>
        </w:rPr>
      </w:pPr>
    </w:p>
    <w:p w:rsidR="00E06EC7" w:rsidRPr="002C010B" w:rsidRDefault="00E06EC7" w:rsidP="00504D21">
      <w:pPr>
        <w:ind w:firstLine="720"/>
        <w:jc w:val="both"/>
        <w:rPr>
          <w:b/>
          <w:i/>
          <w:sz w:val="28"/>
          <w:szCs w:val="28"/>
        </w:rPr>
      </w:pPr>
      <w:r w:rsidRPr="002C010B">
        <w:rPr>
          <w:b/>
          <w:i/>
          <w:sz w:val="28"/>
          <w:szCs w:val="28"/>
        </w:rPr>
        <w:t>в части профессионального обучения и профориентации населения</w:t>
      </w:r>
    </w:p>
    <w:p w:rsidR="00E06EC7" w:rsidRPr="002C010B" w:rsidRDefault="00E06EC7" w:rsidP="00504D21">
      <w:pPr>
        <w:ind w:firstLine="720"/>
        <w:jc w:val="both"/>
        <w:rPr>
          <w:sz w:val="28"/>
          <w:szCs w:val="28"/>
        </w:rPr>
      </w:pPr>
      <w:r w:rsidRPr="002C010B">
        <w:rPr>
          <w:sz w:val="28"/>
          <w:szCs w:val="28"/>
        </w:rPr>
        <w:t>В 202</w:t>
      </w:r>
      <w:r w:rsidR="005A7D0F" w:rsidRPr="002C010B">
        <w:rPr>
          <w:sz w:val="28"/>
          <w:szCs w:val="28"/>
        </w:rPr>
        <w:t>2</w:t>
      </w:r>
      <w:r w:rsidRPr="002C010B">
        <w:rPr>
          <w:sz w:val="28"/>
          <w:szCs w:val="28"/>
        </w:rPr>
        <w:t xml:space="preserve"> году государственная </w:t>
      </w:r>
      <w:r w:rsidRPr="002C010B">
        <w:rPr>
          <w:b/>
          <w:sz w:val="28"/>
          <w:szCs w:val="28"/>
        </w:rPr>
        <w:t>услуга по организации профессиональной ориентации граждан</w:t>
      </w:r>
      <w:r w:rsidRPr="002C010B">
        <w:rPr>
          <w:sz w:val="28"/>
          <w:szCs w:val="28"/>
        </w:rPr>
        <w:t xml:space="preserve">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центрах занятости населения была оказана </w:t>
      </w:r>
      <w:r w:rsidR="005A7D0F" w:rsidRPr="002C010B">
        <w:rPr>
          <w:b/>
          <w:sz w:val="28"/>
          <w:szCs w:val="28"/>
        </w:rPr>
        <w:t>65 015</w:t>
      </w:r>
      <w:r w:rsidRPr="002C010B">
        <w:rPr>
          <w:b/>
          <w:sz w:val="28"/>
          <w:szCs w:val="28"/>
        </w:rPr>
        <w:t xml:space="preserve"> чел</w:t>
      </w:r>
      <w:r w:rsidRPr="002C010B">
        <w:rPr>
          <w:sz w:val="28"/>
          <w:szCs w:val="28"/>
        </w:rPr>
        <w:t>. (в 202</w:t>
      </w:r>
      <w:r w:rsidR="00FB7269" w:rsidRPr="002C010B">
        <w:rPr>
          <w:sz w:val="28"/>
          <w:szCs w:val="28"/>
        </w:rPr>
        <w:t>1</w:t>
      </w:r>
      <w:r w:rsidRPr="002C010B">
        <w:rPr>
          <w:sz w:val="28"/>
          <w:szCs w:val="28"/>
        </w:rPr>
        <w:t xml:space="preserve"> году </w:t>
      </w:r>
      <w:r w:rsidR="005A7D0F" w:rsidRPr="002C010B">
        <w:rPr>
          <w:sz w:val="28"/>
          <w:szCs w:val="28"/>
        </w:rPr>
        <w:t>–</w:t>
      </w:r>
      <w:r w:rsidRPr="002C010B">
        <w:rPr>
          <w:sz w:val="28"/>
          <w:szCs w:val="28"/>
        </w:rPr>
        <w:t xml:space="preserve"> </w:t>
      </w:r>
      <w:r w:rsidR="005A7D0F" w:rsidRPr="002C010B">
        <w:rPr>
          <w:sz w:val="28"/>
          <w:szCs w:val="28"/>
        </w:rPr>
        <w:t>65 764</w:t>
      </w:r>
      <w:r w:rsidRPr="002C010B">
        <w:rPr>
          <w:sz w:val="28"/>
          <w:szCs w:val="28"/>
        </w:rPr>
        <w:t xml:space="preserve"> чел.). При этом в соответствии с договорами, заключенными с управлениями образования в муниципальных районах и городских округах, профориентационной работой было охвачено более 1</w:t>
      </w:r>
      <w:r w:rsidR="00FB7269" w:rsidRPr="002C010B">
        <w:rPr>
          <w:sz w:val="28"/>
          <w:szCs w:val="28"/>
        </w:rPr>
        <w:t>5</w:t>
      </w:r>
      <w:r w:rsidRPr="002C010B">
        <w:rPr>
          <w:sz w:val="28"/>
          <w:szCs w:val="28"/>
        </w:rPr>
        <w:t>,</w:t>
      </w:r>
      <w:r w:rsidR="00FB7269" w:rsidRPr="002C010B">
        <w:rPr>
          <w:sz w:val="28"/>
          <w:szCs w:val="28"/>
        </w:rPr>
        <w:t>6</w:t>
      </w:r>
      <w:r w:rsidRPr="002C010B">
        <w:rPr>
          <w:sz w:val="28"/>
          <w:szCs w:val="28"/>
        </w:rPr>
        <w:t xml:space="preserve"> тыс. выпускников общеобразовательных организаций (в 202</w:t>
      </w:r>
      <w:r w:rsidR="00FB7269" w:rsidRPr="002C010B">
        <w:rPr>
          <w:sz w:val="28"/>
          <w:szCs w:val="28"/>
        </w:rPr>
        <w:t>1</w:t>
      </w:r>
      <w:r w:rsidRPr="002C010B">
        <w:rPr>
          <w:sz w:val="28"/>
          <w:szCs w:val="28"/>
        </w:rPr>
        <w:t xml:space="preserve"> году - 1</w:t>
      </w:r>
      <w:r w:rsidR="00FB7269" w:rsidRPr="002C010B">
        <w:rPr>
          <w:sz w:val="28"/>
          <w:szCs w:val="28"/>
        </w:rPr>
        <w:t>6</w:t>
      </w:r>
      <w:r w:rsidRPr="002C010B">
        <w:rPr>
          <w:sz w:val="28"/>
          <w:szCs w:val="28"/>
        </w:rPr>
        <w:t>,</w:t>
      </w:r>
      <w:r w:rsidR="00FB7269" w:rsidRPr="002C010B">
        <w:rPr>
          <w:sz w:val="28"/>
          <w:szCs w:val="28"/>
        </w:rPr>
        <w:t>2</w:t>
      </w:r>
      <w:r w:rsidRPr="002C010B">
        <w:rPr>
          <w:sz w:val="28"/>
          <w:szCs w:val="28"/>
        </w:rPr>
        <w:t xml:space="preserve"> тыс. чел.). В числе проведенных мероприятий – неделя военно-профориентационных мероприятий «Военная профессия - достойный выбор!» среди молодежи, </w:t>
      </w:r>
      <w:r w:rsidR="00E3184F" w:rsidRPr="002C010B">
        <w:rPr>
          <w:sz w:val="28"/>
          <w:szCs w:val="28"/>
        </w:rPr>
        <w:t>декада «</w:t>
      </w:r>
      <w:r w:rsidRPr="002C010B">
        <w:rPr>
          <w:sz w:val="28"/>
          <w:szCs w:val="28"/>
        </w:rPr>
        <w:t>Профессиональный компас - 202</w:t>
      </w:r>
      <w:r w:rsidR="00FB7269" w:rsidRPr="002C010B">
        <w:rPr>
          <w:sz w:val="28"/>
          <w:szCs w:val="28"/>
        </w:rPr>
        <w:t>2</w:t>
      </w:r>
      <w:r w:rsidRPr="002C010B">
        <w:rPr>
          <w:sz w:val="28"/>
          <w:szCs w:val="28"/>
        </w:rPr>
        <w:t>»</w:t>
      </w:r>
      <w:r w:rsidR="00FB7269" w:rsidRPr="002C010B">
        <w:rPr>
          <w:sz w:val="28"/>
          <w:szCs w:val="28"/>
        </w:rPr>
        <w:t xml:space="preserve"> и месячник профориентационных мероприятий «Выпускник – 2023»</w:t>
      </w:r>
      <w:r w:rsidRPr="002C010B">
        <w:rPr>
          <w:sz w:val="28"/>
          <w:szCs w:val="28"/>
        </w:rPr>
        <w:t xml:space="preserve">. </w:t>
      </w:r>
    </w:p>
    <w:p w:rsidR="00E06EC7" w:rsidRPr="002C010B" w:rsidRDefault="00E06EC7" w:rsidP="00504D21">
      <w:pPr>
        <w:ind w:firstLine="720"/>
        <w:jc w:val="both"/>
        <w:rPr>
          <w:sz w:val="28"/>
          <w:szCs w:val="28"/>
        </w:rPr>
      </w:pPr>
      <w:r w:rsidRPr="002C010B">
        <w:rPr>
          <w:sz w:val="28"/>
          <w:szCs w:val="28"/>
        </w:rPr>
        <w:t xml:space="preserve">В соответствии с договором о совместной деятельности в области профориентации и содействия трудоустройству гражданам, освобождающимся из исправительных учреждений между Минтрудом РД и Управлением федеральной службы исполнения наказания России по Республике Дагестан (далее - УФСИН России по РД) </w:t>
      </w:r>
      <w:r w:rsidR="00F17579" w:rsidRPr="002C010B">
        <w:rPr>
          <w:sz w:val="28"/>
          <w:szCs w:val="28"/>
        </w:rPr>
        <w:t>20</w:t>
      </w:r>
      <w:r w:rsidRPr="002C010B">
        <w:rPr>
          <w:sz w:val="28"/>
          <w:szCs w:val="28"/>
        </w:rPr>
        <w:t>7 граждан, освобождающихся из мест лишения свободы, получили профориентационные консультации.</w:t>
      </w:r>
    </w:p>
    <w:p w:rsidR="00E06EC7" w:rsidRPr="002C010B" w:rsidRDefault="00E06EC7" w:rsidP="00504D21">
      <w:pPr>
        <w:ind w:firstLine="720"/>
        <w:jc w:val="both"/>
        <w:rPr>
          <w:sz w:val="28"/>
          <w:szCs w:val="28"/>
        </w:rPr>
      </w:pPr>
      <w:r w:rsidRPr="002C010B">
        <w:rPr>
          <w:sz w:val="28"/>
          <w:szCs w:val="28"/>
        </w:rPr>
        <w:t>Также в 202</w:t>
      </w:r>
      <w:r w:rsidR="0043177A" w:rsidRPr="002C010B">
        <w:rPr>
          <w:sz w:val="28"/>
          <w:szCs w:val="28"/>
        </w:rPr>
        <w:t>2</w:t>
      </w:r>
      <w:r w:rsidRPr="002C010B">
        <w:rPr>
          <w:sz w:val="28"/>
          <w:szCs w:val="28"/>
        </w:rPr>
        <w:t xml:space="preserve"> году более </w:t>
      </w:r>
      <w:r w:rsidR="00E267D5" w:rsidRPr="002C010B">
        <w:rPr>
          <w:sz w:val="28"/>
          <w:szCs w:val="28"/>
        </w:rPr>
        <w:t>9</w:t>
      </w:r>
      <w:r w:rsidRPr="002C010B">
        <w:rPr>
          <w:sz w:val="28"/>
          <w:szCs w:val="28"/>
        </w:rPr>
        <w:t>,9 тыс. гражданам была оказана психологическая поддержка безработных граждан (в 202</w:t>
      </w:r>
      <w:r w:rsidR="00E267D5" w:rsidRPr="002C010B">
        <w:rPr>
          <w:sz w:val="28"/>
          <w:szCs w:val="28"/>
        </w:rPr>
        <w:t>1</w:t>
      </w:r>
      <w:r w:rsidRPr="002C010B">
        <w:rPr>
          <w:sz w:val="28"/>
          <w:szCs w:val="28"/>
        </w:rPr>
        <w:t xml:space="preserve"> году - </w:t>
      </w:r>
      <w:r w:rsidR="00E267D5" w:rsidRPr="002C010B">
        <w:rPr>
          <w:sz w:val="28"/>
          <w:szCs w:val="28"/>
        </w:rPr>
        <w:t>7</w:t>
      </w:r>
      <w:r w:rsidRPr="002C010B">
        <w:rPr>
          <w:sz w:val="28"/>
          <w:szCs w:val="28"/>
        </w:rPr>
        <w:t>,</w:t>
      </w:r>
      <w:r w:rsidR="00E267D5" w:rsidRPr="002C010B">
        <w:rPr>
          <w:sz w:val="28"/>
          <w:szCs w:val="28"/>
        </w:rPr>
        <w:t>9</w:t>
      </w:r>
      <w:r w:rsidRPr="002C010B">
        <w:rPr>
          <w:sz w:val="28"/>
          <w:szCs w:val="28"/>
        </w:rPr>
        <w:t xml:space="preserve"> тыс. чел.), </w:t>
      </w:r>
      <w:r w:rsidRPr="002C010B">
        <w:rPr>
          <w:spacing w:val="-2"/>
          <w:sz w:val="28"/>
          <w:szCs w:val="28"/>
        </w:rPr>
        <w:t xml:space="preserve">социальной адаптацией безработных граждан на рынке труда охвачено </w:t>
      </w:r>
      <w:r w:rsidR="00E267D5" w:rsidRPr="002C010B">
        <w:rPr>
          <w:spacing w:val="-2"/>
          <w:sz w:val="28"/>
          <w:szCs w:val="28"/>
        </w:rPr>
        <w:t>10</w:t>
      </w:r>
      <w:r w:rsidRPr="002C010B">
        <w:rPr>
          <w:spacing w:val="-2"/>
          <w:sz w:val="28"/>
          <w:szCs w:val="28"/>
        </w:rPr>
        <w:t>,</w:t>
      </w:r>
      <w:r w:rsidR="00E267D5" w:rsidRPr="002C010B">
        <w:rPr>
          <w:spacing w:val="-2"/>
          <w:sz w:val="28"/>
          <w:szCs w:val="28"/>
        </w:rPr>
        <w:t>1</w:t>
      </w:r>
      <w:r w:rsidRPr="002C010B">
        <w:rPr>
          <w:spacing w:val="-2"/>
          <w:sz w:val="28"/>
          <w:szCs w:val="28"/>
        </w:rPr>
        <w:t xml:space="preserve"> тыс.</w:t>
      </w:r>
      <w:r w:rsidRPr="002C010B">
        <w:rPr>
          <w:sz w:val="28"/>
          <w:szCs w:val="28"/>
        </w:rPr>
        <w:t xml:space="preserve"> (в 202</w:t>
      </w:r>
      <w:r w:rsidR="008E33B9" w:rsidRPr="002C010B">
        <w:rPr>
          <w:sz w:val="28"/>
          <w:szCs w:val="28"/>
        </w:rPr>
        <w:t>1</w:t>
      </w:r>
      <w:r w:rsidRPr="002C010B">
        <w:rPr>
          <w:sz w:val="28"/>
          <w:szCs w:val="28"/>
        </w:rPr>
        <w:t xml:space="preserve"> году - </w:t>
      </w:r>
      <w:r w:rsidR="008E33B9" w:rsidRPr="002C010B">
        <w:rPr>
          <w:sz w:val="28"/>
          <w:szCs w:val="28"/>
        </w:rPr>
        <w:t>7</w:t>
      </w:r>
      <w:r w:rsidRPr="002C010B">
        <w:rPr>
          <w:sz w:val="28"/>
          <w:szCs w:val="28"/>
        </w:rPr>
        <w:t>,</w:t>
      </w:r>
      <w:r w:rsidR="008E33B9" w:rsidRPr="002C010B">
        <w:rPr>
          <w:sz w:val="28"/>
          <w:szCs w:val="28"/>
        </w:rPr>
        <w:t>6</w:t>
      </w:r>
      <w:r w:rsidRPr="002C010B">
        <w:rPr>
          <w:sz w:val="28"/>
          <w:szCs w:val="28"/>
        </w:rPr>
        <w:t xml:space="preserve"> чел.).</w:t>
      </w:r>
    </w:p>
    <w:p w:rsidR="00E06EC7" w:rsidRPr="002C010B" w:rsidRDefault="00E06EC7" w:rsidP="00504D21">
      <w:pPr>
        <w:ind w:firstLine="720"/>
        <w:jc w:val="both"/>
        <w:rPr>
          <w:sz w:val="28"/>
          <w:szCs w:val="28"/>
        </w:rPr>
      </w:pPr>
      <w:r w:rsidRPr="002C010B">
        <w:rPr>
          <w:sz w:val="28"/>
          <w:szCs w:val="28"/>
        </w:rPr>
        <w:t xml:space="preserve"> Ввиду недостаточного финансирования мероприятий государственной программы Республики Дагестан «Содействие занятости населения» организация профессионального обучения и дополнительного профессионального образования безработных граждан в 202</w:t>
      </w:r>
      <w:r w:rsidR="00F33CBE" w:rsidRPr="002C010B">
        <w:rPr>
          <w:sz w:val="28"/>
          <w:szCs w:val="28"/>
        </w:rPr>
        <w:t>2</w:t>
      </w:r>
      <w:r w:rsidRPr="002C010B">
        <w:rPr>
          <w:sz w:val="28"/>
          <w:szCs w:val="28"/>
        </w:rPr>
        <w:t xml:space="preserve"> году осуществлялась не в полном объеме. Так, в рамках финансирования было организовано профессионального обучение </w:t>
      </w:r>
      <w:r w:rsidR="00F33CBE" w:rsidRPr="002C010B">
        <w:rPr>
          <w:sz w:val="28"/>
          <w:szCs w:val="28"/>
        </w:rPr>
        <w:t>341</w:t>
      </w:r>
      <w:r w:rsidRPr="002C010B">
        <w:rPr>
          <w:sz w:val="28"/>
          <w:szCs w:val="28"/>
        </w:rPr>
        <w:t xml:space="preserve"> безработн</w:t>
      </w:r>
      <w:r w:rsidR="00F33CBE" w:rsidRPr="002C010B">
        <w:rPr>
          <w:sz w:val="28"/>
          <w:szCs w:val="28"/>
        </w:rPr>
        <w:t>ого</w:t>
      </w:r>
      <w:r w:rsidRPr="002C010B">
        <w:rPr>
          <w:sz w:val="28"/>
          <w:szCs w:val="28"/>
        </w:rPr>
        <w:t xml:space="preserve"> граждан</w:t>
      </w:r>
      <w:r w:rsidR="00F33CBE" w:rsidRPr="002C010B">
        <w:rPr>
          <w:sz w:val="28"/>
          <w:szCs w:val="28"/>
        </w:rPr>
        <w:t>ина</w:t>
      </w:r>
      <w:r w:rsidRPr="002C010B">
        <w:rPr>
          <w:sz w:val="28"/>
          <w:szCs w:val="28"/>
        </w:rPr>
        <w:t xml:space="preserve">, из планируемого Минтрудом РД значения </w:t>
      </w:r>
      <w:r w:rsidR="00F33CBE" w:rsidRPr="002C010B">
        <w:rPr>
          <w:sz w:val="28"/>
          <w:szCs w:val="28"/>
        </w:rPr>
        <w:t>9</w:t>
      </w:r>
      <w:r w:rsidRPr="002C010B">
        <w:rPr>
          <w:sz w:val="28"/>
          <w:szCs w:val="28"/>
        </w:rPr>
        <w:t xml:space="preserve"> </w:t>
      </w:r>
      <w:r w:rsidR="00F33CBE" w:rsidRPr="002C010B">
        <w:rPr>
          <w:sz w:val="28"/>
          <w:szCs w:val="28"/>
        </w:rPr>
        <w:t>413</w:t>
      </w:r>
      <w:r w:rsidRPr="002C010B">
        <w:rPr>
          <w:sz w:val="28"/>
          <w:szCs w:val="28"/>
        </w:rPr>
        <w:t xml:space="preserve"> чел. </w:t>
      </w:r>
      <w:r w:rsidR="004B5F44" w:rsidRPr="002C010B">
        <w:rPr>
          <w:sz w:val="28"/>
          <w:szCs w:val="28"/>
        </w:rPr>
        <w:t>(</w:t>
      </w:r>
      <w:r w:rsidR="004B5F44" w:rsidRPr="002C010B">
        <w:rPr>
          <w:rFonts w:eastAsia="Calibri"/>
          <w:sz w:val="28"/>
          <w:szCs w:val="28"/>
        </w:rPr>
        <w:t>в 2019 г. услуга оказана 1827 чел., в 2020 г. – 779 чел., в 2021 г. - 747 безработным гражданам).</w:t>
      </w:r>
      <w:r w:rsidRPr="002C010B">
        <w:rPr>
          <w:sz w:val="28"/>
          <w:szCs w:val="28"/>
        </w:rPr>
        <w:t xml:space="preserve"> Охвачено 0,</w:t>
      </w:r>
      <w:r w:rsidR="00304B9C" w:rsidRPr="002C010B">
        <w:rPr>
          <w:sz w:val="28"/>
          <w:szCs w:val="28"/>
        </w:rPr>
        <w:t>89</w:t>
      </w:r>
      <w:r w:rsidRPr="002C010B">
        <w:rPr>
          <w:sz w:val="28"/>
          <w:szCs w:val="28"/>
        </w:rPr>
        <w:t xml:space="preserve"> проц. безработных граждан </w:t>
      </w:r>
      <w:r w:rsidR="00304B9C" w:rsidRPr="002C010B">
        <w:rPr>
          <w:sz w:val="28"/>
          <w:szCs w:val="28"/>
        </w:rPr>
        <w:t>(в 2019 г. – 3,9 проц., в 2020 г. – 0,4 проц., в 2021 г. – 0,96 процента) при установленном нормативе доступности в 12 процентов</w:t>
      </w:r>
      <w:r w:rsidRPr="002C010B">
        <w:rPr>
          <w:sz w:val="28"/>
          <w:szCs w:val="28"/>
        </w:rPr>
        <w:t xml:space="preserve">. Кроме того, согласно медицинским показаниям в соответствии с состоянием здоровья, рекомендациями, указанными в индивидуальной программе реабилитации, учитывая собственные интересы, склонности и способности обучено </w:t>
      </w:r>
      <w:r w:rsidR="00B2532E" w:rsidRPr="002C010B">
        <w:rPr>
          <w:sz w:val="28"/>
          <w:szCs w:val="28"/>
        </w:rPr>
        <w:t>65</w:t>
      </w:r>
      <w:r w:rsidRPr="002C010B">
        <w:rPr>
          <w:sz w:val="28"/>
          <w:szCs w:val="28"/>
        </w:rPr>
        <w:t xml:space="preserve"> инвалидов, их них 50 инвалидов молодого возраста.</w:t>
      </w:r>
    </w:p>
    <w:p w:rsidR="001A6DEA" w:rsidRPr="002C010B" w:rsidRDefault="001A6DEA" w:rsidP="001A6DEA">
      <w:pPr>
        <w:ind w:firstLine="720"/>
        <w:jc w:val="both"/>
        <w:rPr>
          <w:rFonts w:eastAsia="Calibri"/>
          <w:sz w:val="28"/>
          <w:szCs w:val="28"/>
        </w:rPr>
      </w:pPr>
      <w:r w:rsidRPr="002C010B">
        <w:rPr>
          <w:sz w:val="28"/>
          <w:szCs w:val="28"/>
        </w:rPr>
        <w:lastRenderedPageBreak/>
        <w:t xml:space="preserve">Кроме того, в рамках </w:t>
      </w:r>
      <w:r w:rsidRPr="002C010B">
        <w:rPr>
          <w:b/>
          <w:sz w:val="28"/>
          <w:szCs w:val="28"/>
        </w:rPr>
        <w:t xml:space="preserve">федерального проекта «Содействие занятости» национального проекта «Демография» </w:t>
      </w:r>
      <w:r w:rsidRPr="002C010B">
        <w:rPr>
          <w:sz w:val="28"/>
          <w:szCs w:val="28"/>
        </w:rPr>
        <w:t xml:space="preserve">в Республике Дагестан в 2022 году были реализованы мероприятия по профессиональному обучению и дополнительному профессиональному образованию </w:t>
      </w:r>
      <w:r w:rsidRPr="002C010B">
        <w:rPr>
          <w:b/>
          <w:sz w:val="28"/>
          <w:szCs w:val="28"/>
        </w:rPr>
        <w:t>2</w:t>
      </w:r>
      <w:r w:rsidR="00464368" w:rsidRPr="002C010B">
        <w:rPr>
          <w:b/>
          <w:sz w:val="28"/>
          <w:szCs w:val="28"/>
        </w:rPr>
        <w:t> </w:t>
      </w:r>
      <w:r w:rsidRPr="002C010B">
        <w:rPr>
          <w:b/>
          <w:sz w:val="28"/>
          <w:szCs w:val="28"/>
        </w:rPr>
        <w:t>207 граждан</w:t>
      </w:r>
      <w:r w:rsidRPr="002C010B">
        <w:rPr>
          <w:sz w:val="28"/>
          <w:szCs w:val="28"/>
        </w:rPr>
        <w:t xml:space="preserve"> различных категорий</w:t>
      </w:r>
      <w:r w:rsidRPr="002C010B">
        <w:rPr>
          <w:rFonts w:eastAsia="Calibri"/>
          <w:sz w:val="28"/>
          <w:szCs w:val="28"/>
        </w:rPr>
        <w:t xml:space="preserve"> из планируемых 1 830 граждан (в 2021 году - 1591 чел.). Таким образом, установленный для республики на 2022 год показатель был перевыполнен на 120,6 процента.</w:t>
      </w:r>
      <w:r w:rsidRPr="002C010B">
        <w:rPr>
          <w:sz w:val="28"/>
          <w:szCs w:val="28"/>
        </w:rPr>
        <w:t xml:space="preserve"> Из числа завершивших обучение трудоустроено 1605 чел. </w:t>
      </w:r>
      <w:r w:rsidRPr="002C010B">
        <w:rPr>
          <w:rFonts w:eastAsia="Calibri"/>
          <w:sz w:val="28"/>
          <w:szCs w:val="28"/>
        </w:rPr>
        <w:t xml:space="preserve">(план - 1365 чел.). </w:t>
      </w:r>
    </w:p>
    <w:p w:rsidR="00507F64" w:rsidRPr="002C010B" w:rsidRDefault="00507F64" w:rsidP="00507F64">
      <w:pPr>
        <w:ind w:firstLine="709"/>
        <w:jc w:val="both"/>
        <w:rPr>
          <w:sz w:val="28"/>
          <w:szCs w:val="28"/>
        </w:rPr>
      </w:pPr>
      <w:r w:rsidRPr="002C010B">
        <w:rPr>
          <w:sz w:val="28"/>
          <w:szCs w:val="28"/>
        </w:rPr>
        <w:t xml:space="preserve">Одновременно с этим в 2022 году </w:t>
      </w:r>
      <w:r w:rsidRPr="002C010B">
        <w:rPr>
          <w:b/>
          <w:sz w:val="28"/>
          <w:szCs w:val="28"/>
        </w:rPr>
        <w:t>реализованы мероприятия по организации профессионального обучения и дополнительного профессионального образования 602 работников промышленных предприятий, находящихся под риском увольнения,</w:t>
      </w:r>
      <w:r w:rsidRPr="002C010B">
        <w:rPr>
          <w:sz w:val="28"/>
          <w:szCs w:val="28"/>
        </w:rPr>
        <w:t xml:space="preserve"> (АО «Концерн КЭМЗ» (г.</w:t>
      </w:r>
      <w:r w:rsidR="005B6EB0" w:rsidRPr="002C010B">
        <w:rPr>
          <w:sz w:val="28"/>
          <w:szCs w:val="28"/>
        </w:rPr>
        <w:t xml:space="preserve"> </w:t>
      </w:r>
      <w:r w:rsidRPr="002C010B">
        <w:rPr>
          <w:sz w:val="28"/>
          <w:szCs w:val="28"/>
        </w:rPr>
        <w:t>Кизляр) - 473 чел., ОАО «</w:t>
      </w:r>
      <w:proofErr w:type="spellStart"/>
      <w:r w:rsidRPr="002C010B">
        <w:rPr>
          <w:sz w:val="28"/>
          <w:szCs w:val="28"/>
        </w:rPr>
        <w:t>Южносухокумский</w:t>
      </w:r>
      <w:proofErr w:type="spellEnd"/>
      <w:r w:rsidRPr="002C010B">
        <w:rPr>
          <w:sz w:val="28"/>
          <w:szCs w:val="28"/>
        </w:rPr>
        <w:t xml:space="preserve"> электромеханический завод» (г.</w:t>
      </w:r>
      <w:r w:rsidR="005B6EB0" w:rsidRPr="002C010B">
        <w:rPr>
          <w:sz w:val="28"/>
          <w:szCs w:val="28"/>
        </w:rPr>
        <w:t xml:space="preserve"> </w:t>
      </w:r>
      <w:r w:rsidRPr="002C010B">
        <w:rPr>
          <w:sz w:val="28"/>
          <w:szCs w:val="28"/>
        </w:rPr>
        <w:t>Южно</w:t>
      </w:r>
      <w:r w:rsidR="005B6EB0" w:rsidRPr="002C010B">
        <w:rPr>
          <w:sz w:val="28"/>
          <w:szCs w:val="28"/>
        </w:rPr>
        <w:t>-С</w:t>
      </w:r>
      <w:r w:rsidRPr="002C010B">
        <w:rPr>
          <w:sz w:val="28"/>
          <w:szCs w:val="28"/>
        </w:rPr>
        <w:t>ухокумск) - 25 чел., Филиал ОАО «Научно-производственный центр конверсии» в г.</w:t>
      </w:r>
      <w:r w:rsidR="00773C8A" w:rsidRPr="002C010B">
        <w:rPr>
          <w:sz w:val="28"/>
          <w:szCs w:val="28"/>
        </w:rPr>
        <w:t xml:space="preserve"> </w:t>
      </w:r>
      <w:r w:rsidRPr="002C010B">
        <w:rPr>
          <w:sz w:val="28"/>
          <w:szCs w:val="28"/>
        </w:rPr>
        <w:t xml:space="preserve">Махачкала «ММЗС» - 9 чел., ИП </w:t>
      </w:r>
      <w:proofErr w:type="spellStart"/>
      <w:r w:rsidRPr="002C010B">
        <w:rPr>
          <w:sz w:val="28"/>
          <w:szCs w:val="28"/>
        </w:rPr>
        <w:t>Алишаев</w:t>
      </w:r>
      <w:proofErr w:type="spellEnd"/>
      <w:r w:rsidRPr="002C010B">
        <w:rPr>
          <w:sz w:val="28"/>
          <w:szCs w:val="28"/>
        </w:rPr>
        <w:t xml:space="preserve"> Ф.Б.- 51 чел., ИП Гусейнов С.С.</w:t>
      </w:r>
      <w:r w:rsidR="00773C8A" w:rsidRPr="002C010B">
        <w:rPr>
          <w:sz w:val="28"/>
          <w:szCs w:val="28"/>
        </w:rPr>
        <w:t xml:space="preserve"> </w:t>
      </w:r>
      <w:r w:rsidRPr="002C010B">
        <w:rPr>
          <w:sz w:val="28"/>
          <w:szCs w:val="28"/>
        </w:rPr>
        <w:t xml:space="preserve">- 19 чел.)  по таким востребованным на предприятиях профессиям (специальностям), как фрезеровщик, формовщик ручной формовки, токарь, токарь - расточник, термист, слесарь - сборщик </w:t>
      </w:r>
      <w:proofErr w:type="spellStart"/>
      <w:r w:rsidRPr="002C010B">
        <w:rPr>
          <w:sz w:val="28"/>
          <w:szCs w:val="28"/>
        </w:rPr>
        <w:t>РЭАиП</w:t>
      </w:r>
      <w:proofErr w:type="spellEnd"/>
      <w:r w:rsidRPr="002C010B">
        <w:rPr>
          <w:sz w:val="28"/>
          <w:szCs w:val="28"/>
        </w:rPr>
        <w:t xml:space="preserve">, регулировщик </w:t>
      </w:r>
      <w:proofErr w:type="spellStart"/>
      <w:r w:rsidRPr="002C010B">
        <w:rPr>
          <w:sz w:val="28"/>
          <w:szCs w:val="28"/>
        </w:rPr>
        <w:t>РЭАиП</w:t>
      </w:r>
      <w:proofErr w:type="spellEnd"/>
      <w:r w:rsidRPr="002C010B">
        <w:rPr>
          <w:sz w:val="28"/>
          <w:szCs w:val="28"/>
        </w:rPr>
        <w:t>, модельщик выплавляемых моделей и другие. Доля занятых граждан после завершения профессионального обучения и получения дополнительного профессионального образования составила 100 процентов.</w:t>
      </w:r>
    </w:p>
    <w:p w:rsidR="00E06EC7" w:rsidRPr="002C010B" w:rsidRDefault="00E06EC7" w:rsidP="00504D21">
      <w:pPr>
        <w:ind w:firstLine="720"/>
        <w:jc w:val="both"/>
        <w:rPr>
          <w:sz w:val="28"/>
          <w:szCs w:val="28"/>
        </w:rPr>
      </w:pPr>
    </w:p>
    <w:p w:rsidR="00E06EC7" w:rsidRPr="002C010B" w:rsidRDefault="00E06EC7" w:rsidP="00504D21">
      <w:pPr>
        <w:ind w:firstLine="720"/>
        <w:jc w:val="both"/>
        <w:rPr>
          <w:b/>
          <w:i/>
          <w:sz w:val="28"/>
          <w:szCs w:val="28"/>
        </w:rPr>
      </w:pPr>
      <w:r w:rsidRPr="002C010B">
        <w:rPr>
          <w:b/>
          <w:i/>
          <w:sz w:val="28"/>
          <w:szCs w:val="28"/>
        </w:rPr>
        <w:t>в части снижения неформальной занятости</w:t>
      </w:r>
    </w:p>
    <w:p w:rsidR="009B03EE" w:rsidRPr="002C010B" w:rsidRDefault="009B03EE" w:rsidP="009B03EE">
      <w:pPr>
        <w:ind w:firstLine="720"/>
        <w:jc w:val="both"/>
        <w:rPr>
          <w:sz w:val="28"/>
          <w:szCs w:val="28"/>
        </w:rPr>
      </w:pPr>
      <w:r w:rsidRPr="002C010B">
        <w:rPr>
          <w:sz w:val="28"/>
          <w:szCs w:val="28"/>
        </w:rPr>
        <w:t xml:space="preserve">Системные меры по снижению теневой занятости реализуются в Республике Дагестан рамках Плана мероприятий («дорожная карта»), направленных на снижение неформальной занятости в Республике Дагестан (утвержден распоряжением Правительства Республики Дагестан от 9 июля 2021 г. № 250-р). В раках «дорожной карты» муниципальными комиссиями (рабочими группами), созданными в районах и городах республики, проводятся специальные рейдовые мероприятия (с выездом на хозяйственные и коммерческие объекты) по выявлению граждан, осуществляющих трудовую деятельность незаконно, и индивидуальных предпринимателей без соответствующей регистрации. </w:t>
      </w:r>
    </w:p>
    <w:p w:rsidR="009B03EE" w:rsidRPr="002C010B" w:rsidRDefault="009B03EE" w:rsidP="009B03EE">
      <w:pPr>
        <w:ind w:firstLine="720"/>
        <w:jc w:val="both"/>
        <w:rPr>
          <w:sz w:val="28"/>
          <w:szCs w:val="28"/>
        </w:rPr>
      </w:pPr>
      <w:r w:rsidRPr="002C010B">
        <w:rPr>
          <w:sz w:val="28"/>
          <w:szCs w:val="28"/>
        </w:rPr>
        <w:t xml:space="preserve">По данным мониторинга по состоянию на 1 января 2023 года в республике, в результате работы указанных комиссий, </w:t>
      </w:r>
      <w:r w:rsidRPr="002C010B">
        <w:rPr>
          <w:b/>
          <w:sz w:val="28"/>
          <w:szCs w:val="28"/>
        </w:rPr>
        <w:t>зарегистрировали трудовые отношения</w:t>
      </w:r>
      <w:r w:rsidRPr="002C010B">
        <w:rPr>
          <w:sz w:val="28"/>
          <w:szCs w:val="28"/>
        </w:rPr>
        <w:t xml:space="preserve"> </w:t>
      </w:r>
      <w:r w:rsidRPr="002C010B">
        <w:rPr>
          <w:b/>
          <w:sz w:val="28"/>
          <w:szCs w:val="28"/>
        </w:rPr>
        <w:t>32,1 тыс.</w:t>
      </w:r>
      <w:r w:rsidRPr="002C010B">
        <w:rPr>
          <w:sz w:val="28"/>
          <w:szCs w:val="28"/>
        </w:rPr>
        <w:t xml:space="preserve"> </w:t>
      </w:r>
      <w:r w:rsidRPr="002C010B">
        <w:rPr>
          <w:b/>
          <w:sz w:val="28"/>
          <w:szCs w:val="28"/>
        </w:rPr>
        <w:t>работников</w:t>
      </w:r>
      <w:r w:rsidRPr="002C010B">
        <w:rPr>
          <w:sz w:val="28"/>
          <w:szCs w:val="28"/>
        </w:rPr>
        <w:t xml:space="preserve"> (</w:t>
      </w:r>
      <w:r w:rsidRPr="002C010B">
        <w:rPr>
          <w:b/>
          <w:sz w:val="28"/>
          <w:szCs w:val="28"/>
        </w:rPr>
        <w:t>160,7 проц</w:t>
      </w:r>
      <w:r w:rsidRPr="002C010B">
        <w:rPr>
          <w:sz w:val="28"/>
          <w:szCs w:val="28"/>
        </w:rPr>
        <w:t xml:space="preserve">. от установленного на 2022 год плана (20 тыс. человек)). </w:t>
      </w:r>
    </w:p>
    <w:p w:rsidR="009B03EE" w:rsidRPr="002C010B" w:rsidRDefault="009B03EE" w:rsidP="009B03EE">
      <w:pPr>
        <w:ind w:firstLine="720"/>
        <w:jc w:val="both"/>
        <w:rPr>
          <w:sz w:val="28"/>
          <w:szCs w:val="28"/>
        </w:rPr>
      </w:pPr>
      <w:r w:rsidRPr="002C010B">
        <w:rPr>
          <w:sz w:val="28"/>
          <w:szCs w:val="28"/>
        </w:rPr>
        <w:t xml:space="preserve">Большое значение в работе по снижению неформальной занятости придается повышению правовой культуры граждан. Так, в рамках информационной компании по сокращению теневой занятости и легализации трудовых отношений на официальном сайте, на страницах сетевого издания Минтруда РД «Социальный вестник», страницах ведомства в социальных сетях и на страницах социальных сетей подведомственных Минтруду РД учреждений, а также в основных республиканских средствах массовой информации по состоянию на 1 января 2023 года размещено 25 публикаций, среди которых информация с разъяснениями о негативных последствиях неформальной </w:t>
      </w:r>
      <w:r w:rsidRPr="002C010B">
        <w:rPr>
          <w:sz w:val="28"/>
          <w:szCs w:val="28"/>
        </w:rPr>
        <w:lastRenderedPageBreak/>
        <w:t>занятости и развернутое интервью Министра труда и социального развития Республики Дагестан по вопросам неформальной занятости. Также интервью опубликовано в печатном издании «Дагестанская правда». Кроме того, в ноябре 2022 года на площадке республиканского информационного агентства «Дагестан» прошла пресс-конференция, в том числе по вопросам неформальной занятости.</w:t>
      </w:r>
    </w:p>
    <w:p w:rsidR="009B03EE" w:rsidRPr="002C010B" w:rsidRDefault="009B03EE" w:rsidP="009B03EE">
      <w:pPr>
        <w:ind w:firstLine="720"/>
        <w:jc w:val="both"/>
        <w:rPr>
          <w:sz w:val="28"/>
          <w:szCs w:val="28"/>
        </w:rPr>
      </w:pPr>
      <w:r w:rsidRPr="002C010B">
        <w:rPr>
          <w:sz w:val="28"/>
          <w:szCs w:val="28"/>
        </w:rPr>
        <w:t xml:space="preserve">В целях масштабного информирования населения подготовлен социальный видеоролик с разъяснениями о последствиях неформальной занятости, который транслируется на основных республиканских телевизионных каналах: РГВК «Дагестан», «ГТРК Дагестан», «ННТ» и на страницах Минтруда РД в социальных сетях, в социальных сетях подведомственных учреждений, на страницах органов исполнительной власти Республики Дагестан. На телеканале «РГВК Дагестан» прошла запись передачи о негативных последствиях неформальной занятости; аналогичная передача прошла на республиканской радиостанции «Страна гор». </w:t>
      </w:r>
    </w:p>
    <w:p w:rsidR="00E06EC7" w:rsidRPr="002C010B" w:rsidRDefault="009B03EE" w:rsidP="009B03EE">
      <w:pPr>
        <w:ind w:firstLine="720"/>
        <w:jc w:val="both"/>
        <w:rPr>
          <w:sz w:val="28"/>
          <w:szCs w:val="28"/>
        </w:rPr>
      </w:pPr>
      <w:r w:rsidRPr="002C010B">
        <w:rPr>
          <w:sz w:val="28"/>
          <w:szCs w:val="28"/>
        </w:rPr>
        <w:t xml:space="preserve">Проверка </w:t>
      </w:r>
      <w:proofErr w:type="spellStart"/>
      <w:r w:rsidRPr="002C010B">
        <w:rPr>
          <w:sz w:val="28"/>
          <w:szCs w:val="28"/>
        </w:rPr>
        <w:t>закрепляемости</w:t>
      </w:r>
      <w:proofErr w:type="spellEnd"/>
      <w:r w:rsidRPr="002C010B">
        <w:rPr>
          <w:sz w:val="28"/>
          <w:szCs w:val="28"/>
        </w:rPr>
        <w:t xml:space="preserve"> на рабочих местах работников, с которыми оформлены трудовые отношения, показала, что согласно данным Федеральной налоговой службы численность физических лиц, получивших доход на 1 октября 2022 года по всем налоговым ставкам, составила в Республике Дагестан 500,5 тыс. чел., что на 30,6 тыс. чел. больше, чем по состоянию на 1 октября 2021 года (469,9 тыс. человек). При этом по данным Фонда обязательного медицинского страхования Республики Дагестан численность неработающего застрахованного населения республики за 9 месяцев 2022 года (с 1 января 2022 года по 1 октября 2022 года) снизилась на 69,5 тыс. человек.</w:t>
      </w:r>
    </w:p>
    <w:p w:rsidR="009B03EE" w:rsidRPr="002C010B" w:rsidRDefault="009B03EE" w:rsidP="009B03EE">
      <w:pPr>
        <w:ind w:firstLine="720"/>
        <w:jc w:val="both"/>
        <w:rPr>
          <w:sz w:val="28"/>
          <w:szCs w:val="28"/>
        </w:rPr>
      </w:pPr>
    </w:p>
    <w:p w:rsidR="00E06EC7" w:rsidRPr="002C010B" w:rsidRDefault="00E06EC7" w:rsidP="00750AB4">
      <w:pPr>
        <w:shd w:val="pct10" w:color="auto" w:fill="auto"/>
        <w:ind w:firstLine="720"/>
        <w:jc w:val="both"/>
        <w:rPr>
          <w:b/>
          <w:sz w:val="28"/>
          <w:szCs w:val="28"/>
        </w:rPr>
      </w:pPr>
      <w:r w:rsidRPr="002C010B">
        <w:rPr>
          <w:b/>
          <w:sz w:val="28"/>
          <w:szCs w:val="28"/>
        </w:rPr>
        <w:t>в области социальной зашиты населения</w:t>
      </w:r>
    </w:p>
    <w:p w:rsidR="00E06EC7" w:rsidRPr="002C010B" w:rsidRDefault="00E06EC7" w:rsidP="00504D21">
      <w:pPr>
        <w:ind w:firstLine="720"/>
        <w:jc w:val="both"/>
        <w:rPr>
          <w:b/>
          <w:i/>
          <w:sz w:val="28"/>
          <w:szCs w:val="28"/>
        </w:rPr>
      </w:pPr>
      <w:r w:rsidRPr="002C010B">
        <w:rPr>
          <w:b/>
          <w:i/>
          <w:sz w:val="28"/>
          <w:szCs w:val="28"/>
        </w:rPr>
        <w:t>в части осуществления социальных выплат отдельным категориям граждан</w:t>
      </w:r>
    </w:p>
    <w:p w:rsidR="00122D97" w:rsidRPr="002C010B" w:rsidRDefault="00122D97" w:rsidP="00122D97">
      <w:pPr>
        <w:ind w:firstLine="720"/>
        <w:jc w:val="both"/>
        <w:rPr>
          <w:sz w:val="28"/>
          <w:szCs w:val="28"/>
        </w:rPr>
      </w:pPr>
      <w:r w:rsidRPr="002C010B">
        <w:rPr>
          <w:sz w:val="28"/>
          <w:szCs w:val="28"/>
        </w:rPr>
        <w:t xml:space="preserve">В 2022 году за счет средств республиканского бюджета осуществлены следующие выплаты отдельным категориям граждан: </w:t>
      </w:r>
    </w:p>
    <w:p w:rsidR="00122D97" w:rsidRPr="002C010B" w:rsidRDefault="00122D97" w:rsidP="00122D97">
      <w:pPr>
        <w:ind w:firstLine="720"/>
        <w:jc w:val="both"/>
        <w:rPr>
          <w:sz w:val="28"/>
          <w:szCs w:val="28"/>
        </w:rPr>
      </w:pPr>
      <w:r w:rsidRPr="002C010B">
        <w:rPr>
          <w:sz w:val="28"/>
          <w:szCs w:val="28"/>
        </w:rPr>
        <w:t xml:space="preserve">ежемесячная денежная выплата по оплате жилого помещения и коммунальных </w:t>
      </w:r>
      <w:proofErr w:type="gramStart"/>
      <w:r w:rsidRPr="002C010B">
        <w:rPr>
          <w:sz w:val="28"/>
          <w:szCs w:val="28"/>
        </w:rPr>
        <w:t>услуг  –</w:t>
      </w:r>
      <w:proofErr w:type="gramEnd"/>
      <w:r w:rsidRPr="002C010B">
        <w:rPr>
          <w:sz w:val="28"/>
          <w:szCs w:val="28"/>
        </w:rPr>
        <w:t xml:space="preserve"> 225,5 тыс. чел. (в 2021 г. – 260,5 тыс. чел.),</w:t>
      </w:r>
    </w:p>
    <w:p w:rsidR="00122D97" w:rsidRPr="002C010B" w:rsidRDefault="00122D97" w:rsidP="00122D97">
      <w:pPr>
        <w:ind w:firstLine="720"/>
        <w:jc w:val="both"/>
        <w:rPr>
          <w:sz w:val="28"/>
          <w:szCs w:val="28"/>
        </w:rPr>
      </w:pPr>
      <w:r w:rsidRPr="002C010B">
        <w:rPr>
          <w:sz w:val="28"/>
          <w:szCs w:val="28"/>
        </w:rPr>
        <w:t xml:space="preserve">ежемесячная денежная выплата ветеранам труда, труженикам тыла, жертвам политических репрессий – 70,8 тыс. чел. (в 2021 г. – 73,2 тыс. чел.), </w:t>
      </w:r>
    </w:p>
    <w:p w:rsidR="00122D97" w:rsidRPr="002C010B" w:rsidRDefault="00122D97" w:rsidP="00122D97">
      <w:pPr>
        <w:ind w:firstLine="720"/>
        <w:jc w:val="both"/>
        <w:rPr>
          <w:sz w:val="28"/>
          <w:szCs w:val="28"/>
        </w:rPr>
      </w:pPr>
      <w:r w:rsidRPr="002C010B">
        <w:rPr>
          <w:sz w:val="28"/>
          <w:szCs w:val="28"/>
        </w:rPr>
        <w:t xml:space="preserve">дополнительное пожизненное ежемесячное материальное обеспечение - 78 чел. (в 2021 г. – 78 чел.), </w:t>
      </w:r>
    </w:p>
    <w:p w:rsidR="00122D97" w:rsidRPr="002C010B" w:rsidRDefault="00122D97" w:rsidP="00122D97">
      <w:pPr>
        <w:ind w:firstLine="720"/>
        <w:jc w:val="both"/>
        <w:rPr>
          <w:sz w:val="28"/>
          <w:szCs w:val="28"/>
        </w:rPr>
      </w:pPr>
      <w:r w:rsidRPr="002C010B">
        <w:rPr>
          <w:sz w:val="28"/>
          <w:szCs w:val="28"/>
        </w:rPr>
        <w:t xml:space="preserve">социальное пособие на погребение умерших - 1 521 чел. (в 2021 г. – 1 742 чел.), </w:t>
      </w:r>
    </w:p>
    <w:p w:rsidR="00122D97" w:rsidRPr="002C010B" w:rsidRDefault="00122D97" w:rsidP="00122D97">
      <w:pPr>
        <w:ind w:firstLine="720"/>
        <w:jc w:val="both"/>
        <w:rPr>
          <w:sz w:val="28"/>
          <w:szCs w:val="28"/>
        </w:rPr>
      </w:pPr>
      <w:r w:rsidRPr="002C010B">
        <w:rPr>
          <w:sz w:val="28"/>
          <w:szCs w:val="28"/>
        </w:rPr>
        <w:t>компенсация расходов на уплату взноса на капитальный ремонт общего имущества в многоквартирных домах – 1 300 чел. (в 2021 г. – 1 226 чел.),</w:t>
      </w:r>
    </w:p>
    <w:p w:rsidR="00122D97" w:rsidRPr="002C010B" w:rsidRDefault="00122D97" w:rsidP="00122D97">
      <w:pPr>
        <w:ind w:firstLine="720"/>
        <w:jc w:val="both"/>
        <w:rPr>
          <w:sz w:val="28"/>
          <w:szCs w:val="28"/>
        </w:rPr>
      </w:pPr>
      <w:r w:rsidRPr="002C010B">
        <w:rPr>
          <w:sz w:val="28"/>
          <w:szCs w:val="28"/>
        </w:rPr>
        <w:t>ежегодная денежная выплата лицам, награжденным нагрудным знаком «Почетный донор России» - 731 человек (в 2021 г. – 636 чел.),</w:t>
      </w:r>
    </w:p>
    <w:p w:rsidR="00122D97" w:rsidRPr="002C010B" w:rsidRDefault="00122D97" w:rsidP="00122D97">
      <w:pPr>
        <w:ind w:firstLine="720"/>
        <w:jc w:val="both"/>
        <w:rPr>
          <w:sz w:val="28"/>
          <w:szCs w:val="28"/>
        </w:rPr>
      </w:pPr>
      <w:r w:rsidRPr="002C010B">
        <w:rPr>
          <w:sz w:val="28"/>
          <w:szCs w:val="28"/>
        </w:rPr>
        <w:t>единовременная денежная выплата на оплату расходов, связанных с приобретением, установкой внутридомового газового оборудования и проведением газопровода внутри земельного участка – 5 человек.</w:t>
      </w:r>
    </w:p>
    <w:p w:rsidR="00122D97" w:rsidRPr="002C010B" w:rsidRDefault="00122D97" w:rsidP="00122D97">
      <w:pPr>
        <w:ind w:firstLine="720"/>
        <w:jc w:val="both"/>
        <w:rPr>
          <w:sz w:val="28"/>
          <w:szCs w:val="28"/>
        </w:rPr>
      </w:pPr>
      <w:r w:rsidRPr="002C010B">
        <w:rPr>
          <w:b/>
          <w:sz w:val="28"/>
          <w:szCs w:val="28"/>
        </w:rPr>
        <w:lastRenderedPageBreak/>
        <w:t>Общий объем средств</w:t>
      </w:r>
      <w:r w:rsidRPr="002C010B">
        <w:rPr>
          <w:sz w:val="28"/>
          <w:szCs w:val="28"/>
        </w:rPr>
        <w:t xml:space="preserve">, направленных на указанные выплаты, составил в 2022 году </w:t>
      </w:r>
      <w:r w:rsidRPr="002C010B">
        <w:rPr>
          <w:b/>
          <w:sz w:val="28"/>
          <w:szCs w:val="28"/>
        </w:rPr>
        <w:t>2 413 138,9</w:t>
      </w:r>
      <w:r w:rsidRPr="002C010B">
        <w:rPr>
          <w:sz w:val="28"/>
          <w:szCs w:val="28"/>
        </w:rPr>
        <w:t xml:space="preserve"> </w:t>
      </w:r>
      <w:r w:rsidRPr="002C010B">
        <w:rPr>
          <w:b/>
          <w:sz w:val="28"/>
          <w:szCs w:val="28"/>
        </w:rPr>
        <w:t>тыс. руб</w:t>
      </w:r>
      <w:r w:rsidRPr="002C010B">
        <w:rPr>
          <w:sz w:val="28"/>
          <w:szCs w:val="28"/>
        </w:rPr>
        <w:t xml:space="preserve">. (против </w:t>
      </w:r>
      <w:r w:rsidRPr="002C010B">
        <w:rPr>
          <w:b/>
          <w:sz w:val="28"/>
          <w:szCs w:val="28"/>
        </w:rPr>
        <w:t xml:space="preserve">2 526 067,5 </w:t>
      </w:r>
      <w:r w:rsidRPr="002C010B">
        <w:rPr>
          <w:sz w:val="28"/>
          <w:szCs w:val="28"/>
        </w:rPr>
        <w:t>тыс. руб. в 2021 г.).</w:t>
      </w:r>
    </w:p>
    <w:p w:rsidR="00122D97" w:rsidRPr="002C010B" w:rsidRDefault="00122D97" w:rsidP="00122D97">
      <w:pPr>
        <w:ind w:firstLine="720"/>
        <w:jc w:val="both"/>
        <w:rPr>
          <w:sz w:val="28"/>
          <w:szCs w:val="28"/>
        </w:rPr>
      </w:pPr>
    </w:p>
    <w:p w:rsidR="00122D97" w:rsidRPr="002C010B" w:rsidRDefault="00122D97" w:rsidP="00122D97">
      <w:pPr>
        <w:ind w:firstLine="720"/>
        <w:jc w:val="both"/>
        <w:rPr>
          <w:sz w:val="28"/>
          <w:szCs w:val="28"/>
        </w:rPr>
      </w:pPr>
      <w:r w:rsidRPr="002C010B">
        <w:rPr>
          <w:sz w:val="28"/>
          <w:szCs w:val="28"/>
        </w:rPr>
        <w:t>В целях упрощения процедуры предоставления отдельным категориям граждан мер социальной поддержки по оплате жилищно-коммунальных услуг в декабре 2022 года путем информационного взаимодействия с поставщиками жилищно-коммунальных услуг получены сведения о фактически произведенных отдельными категориями граждан расходах на оплату жилищно-коммунальных услуг за декабрь 2021 года - ноябрь 2022 года, для последующего перерасчета выплаты.</w:t>
      </w:r>
    </w:p>
    <w:p w:rsidR="00122D97" w:rsidRPr="002C010B" w:rsidRDefault="00122D97" w:rsidP="00122D97">
      <w:pPr>
        <w:ind w:firstLine="720"/>
        <w:jc w:val="both"/>
        <w:rPr>
          <w:sz w:val="28"/>
          <w:szCs w:val="28"/>
        </w:rPr>
      </w:pPr>
    </w:p>
    <w:p w:rsidR="00E06EC7" w:rsidRPr="002C010B" w:rsidRDefault="00E06EC7" w:rsidP="00504D21">
      <w:pPr>
        <w:ind w:firstLine="720"/>
        <w:jc w:val="both"/>
        <w:rPr>
          <w:b/>
          <w:i/>
          <w:sz w:val="28"/>
          <w:szCs w:val="28"/>
        </w:rPr>
      </w:pPr>
      <w:r w:rsidRPr="002C010B">
        <w:rPr>
          <w:b/>
          <w:i/>
          <w:sz w:val="28"/>
          <w:szCs w:val="28"/>
        </w:rPr>
        <w:t>в части выплаты государственных пособий семьям с детьми</w:t>
      </w:r>
    </w:p>
    <w:p w:rsidR="00E06EC7" w:rsidRPr="002C010B" w:rsidRDefault="00E06EC7" w:rsidP="00504D21">
      <w:pPr>
        <w:ind w:firstLine="720"/>
        <w:jc w:val="both"/>
        <w:rPr>
          <w:sz w:val="28"/>
          <w:szCs w:val="28"/>
        </w:rPr>
      </w:pPr>
      <w:r w:rsidRPr="002C010B">
        <w:rPr>
          <w:sz w:val="28"/>
          <w:szCs w:val="28"/>
        </w:rPr>
        <w:t>По состоянию на 1 января 202</w:t>
      </w:r>
      <w:r w:rsidR="009D7504" w:rsidRPr="002C010B">
        <w:rPr>
          <w:sz w:val="28"/>
          <w:szCs w:val="28"/>
        </w:rPr>
        <w:t>3</w:t>
      </w:r>
      <w:r w:rsidRPr="002C010B">
        <w:rPr>
          <w:sz w:val="28"/>
          <w:szCs w:val="28"/>
        </w:rPr>
        <w:t xml:space="preserve"> года в управлениях социальной защиты населения </w:t>
      </w:r>
      <w:r w:rsidRPr="002C010B">
        <w:rPr>
          <w:b/>
          <w:sz w:val="28"/>
          <w:szCs w:val="28"/>
        </w:rPr>
        <w:t>назначено и выплачено</w:t>
      </w:r>
      <w:r w:rsidRPr="002C010B">
        <w:rPr>
          <w:sz w:val="28"/>
          <w:szCs w:val="28"/>
        </w:rPr>
        <w:t xml:space="preserve"> за счет средств федерального и республиканского бюджетов следующие государственные пособия семьям с детьми:</w:t>
      </w:r>
    </w:p>
    <w:p w:rsidR="00E06EC7" w:rsidRPr="002C010B" w:rsidRDefault="00E06EC7" w:rsidP="00504D21">
      <w:pPr>
        <w:ind w:firstLine="720"/>
        <w:jc w:val="both"/>
        <w:rPr>
          <w:sz w:val="28"/>
          <w:szCs w:val="28"/>
        </w:rPr>
      </w:pPr>
      <w:r w:rsidRPr="002C010B">
        <w:rPr>
          <w:sz w:val="28"/>
          <w:szCs w:val="28"/>
        </w:rPr>
        <w:t>ежемесячное пособие на ребенка – 2</w:t>
      </w:r>
      <w:r w:rsidR="009D7504" w:rsidRPr="002C010B">
        <w:rPr>
          <w:sz w:val="28"/>
          <w:szCs w:val="28"/>
        </w:rPr>
        <w:t>36</w:t>
      </w:r>
      <w:r w:rsidRPr="002C010B">
        <w:rPr>
          <w:sz w:val="28"/>
          <w:szCs w:val="28"/>
        </w:rPr>
        <w:t xml:space="preserve"> </w:t>
      </w:r>
      <w:r w:rsidR="009D7504" w:rsidRPr="002C010B">
        <w:rPr>
          <w:sz w:val="28"/>
          <w:szCs w:val="28"/>
        </w:rPr>
        <w:t>342</w:t>
      </w:r>
      <w:r w:rsidRPr="002C010B">
        <w:rPr>
          <w:sz w:val="28"/>
          <w:szCs w:val="28"/>
        </w:rPr>
        <w:t xml:space="preserve"> получателям на </w:t>
      </w:r>
      <w:r w:rsidR="009D7504" w:rsidRPr="002C010B">
        <w:rPr>
          <w:sz w:val="28"/>
          <w:szCs w:val="28"/>
        </w:rPr>
        <w:t>496</w:t>
      </w:r>
      <w:r w:rsidRPr="002C010B">
        <w:rPr>
          <w:sz w:val="28"/>
          <w:szCs w:val="28"/>
        </w:rPr>
        <w:t> </w:t>
      </w:r>
      <w:r w:rsidR="009D7504" w:rsidRPr="002C010B">
        <w:rPr>
          <w:sz w:val="28"/>
          <w:szCs w:val="28"/>
        </w:rPr>
        <w:t>322</w:t>
      </w:r>
      <w:r w:rsidRPr="002C010B">
        <w:rPr>
          <w:sz w:val="28"/>
          <w:szCs w:val="28"/>
        </w:rPr>
        <w:t xml:space="preserve"> детей (в 202</w:t>
      </w:r>
      <w:r w:rsidR="009D7504" w:rsidRPr="002C010B">
        <w:rPr>
          <w:sz w:val="28"/>
          <w:szCs w:val="28"/>
        </w:rPr>
        <w:t>1</w:t>
      </w:r>
      <w:r w:rsidRPr="002C010B">
        <w:rPr>
          <w:sz w:val="28"/>
          <w:szCs w:val="28"/>
        </w:rPr>
        <w:t xml:space="preserve"> г. соответственно </w:t>
      </w:r>
      <w:r w:rsidR="009D7504" w:rsidRPr="002C010B">
        <w:rPr>
          <w:sz w:val="28"/>
          <w:szCs w:val="28"/>
        </w:rPr>
        <w:t xml:space="preserve">241 852 получателям, 502 875 </w:t>
      </w:r>
      <w:r w:rsidRPr="002C010B">
        <w:rPr>
          <w:sz w:val="28"/>
          <w:szCs w:val="28"/>
        </w:rPr>
        <w:t>детей) на общую сумму 1 5</w:t>
      </w:r>
      <w:r w:rsidR="009D7504" w:rsidRPr="002C010B">
        <w:rPr>
          <w:sz w:val="28"/>
          <w:szCs w:val="28"/>
        </w:rPr>
        <w:t>70</w:t>
      </w:r>
      <w:r w:rsidRPr="002C010B">
        <w:rPr>
          <w:sz w:val="28"/>
          <w:szCs w:val="28"/>
        </w:rPr>
        <w:t xml:space="preserve"> </w:t>
      </w:r>
      <w:r w:rsidR="009D7504" w:rsidRPr="002C010B">
        <w:rPr>
          <w:sz w:val="28"/>
          <w:szCs w:val="28"/>
        </w:rPr>
        <w:t>253</w:t>
      </w:r>
      <w:r w:rsidRPr="002C010B">
        <w:rPr>
          <w:sz w:val="28"/>
          <w:szCs w:val="28"/>
        </w:rPr>
        <w:t>,</w:t>
      </w:r>
      <w:r w:rsidR="009D7504" w:rsidRPr="002C010B">
        <w:rPr>
          <w:sz w:val="28"/>
          <w:szCs w:val="28"/>
        </w:rPr>
        <w:t>05</w:t>
      </w:r>
      <w:r w:rsidRPr="002C010B">
        <w:rPr>
          <w:sz w:val="28"/>
          <w:szCs w:val="28"/>
        </w:rPr>
        <w:t xml:space="preserve"> тыс. рублей;</w:t>
      </w:r>
    </w:p>
    <w:p w:rsidR="00E06EC7" w:rsidRPr="002C010B" w:rsidRDefault="00E06EC7" w:rsidP="00504D21">
      <w:pPr>
        <w:ind w:firstLine="720"/>
        <w:jc w:val="both"/>
        <w:rPr>
          <w:sz w:val="28"/>
          <w:szCs w:val="28"/>
        </w:rPr>
      </w:pPr>
      <w:r w:rsidRPr="002C010B">
        <w:rPr>
          <w:sz w:val="28"/>
          <w:szCs w:val="28"/>
        </w:rPr>
        <w:t>единовременные денежные выплаты 1</w:t>
      </w:r>
      <w:r w:rsidR="00FE7A15" w:rsidRPr="002C010B">
        <w:rPr>
          <w:sz w:val="28"/>
          <w:szCs w:val="28"/>
        </w:rPr>
        <w:t>735</w:t>
      </w:r>
      <w:r w:rsidRPr="002C010B">
        <w:rPr>
          <w:sz w:val="28"/>
          <w:szCs w:val="28"/>
        </w:rPr>
        <w:t xml:space="preserve"> семьям</w:t>
      </w:r>
      <w:r w:rsidR="00BB2325" w:rsidRPr="002C010B">
        <w:rPr>
          <w:sz w:val="28"/>
          <w:szCs w:val="28"/>
        </w:rPr>
        <w:t xml:space="preserve"> </w:t>
      </w:r>
      <w:r w:rsidRPr="002C010B">
        <w:rPr>
          <w:sz w:val="28"/>
          <w:szCs w:val="28"/>
        </w:rPr>
        <w:t xml:space="preserve">при рождении пятого и каждого последующего ребенка, десятого и каждого последующего ребенка, одновременно двух детей, одновременно трех и более детей на общую сумму </w:t>
      </w:r>
      <w:r w:rsidR="00FE7A15" w:rsidRPr="002C010B">
        <w:rPr>
          <w:sz w:val="28"/>
          <w:szCs w:val="28"/>
        </w:rPr>
        <w:t>34</w:t>
      </w:r>
      <w:r w:rsidRPr="002C010B">
        <w:rPr>
          <w:sz w:val="28"/>
          <w:szCs w:val="28"/>
        </w:rPr>
        <w:t xml:space="preserve"> </w:t>
      </w:r>
      <w:r w:rsidR="00FE7A15" w:rsidRPr="002C010B">
        <w:rPr>
          <w:sz w:val="28"/>
          <w:szCs w:val="28"/>
        </w:rPr>
        <w:t>830</w:t>
      </w:r>
      <w:r w:rsidRPr="002C010B">
        <w:rPr>
          <w:sz w:val="28"/>
          <w:szCs w:val="28"/>
        </w:rPr>
        <w:t>,</w:t>
      </w:r>
      <w:r w:rsidR="00FE7A15" w:rsidRPr="002C010B">
        <w:rPr>
          <w:sz w:val="28"/>
          <w:szCs w:val="28"/>
        </w:rPr>
        <w:t>07</w:t>
      </w:r>
      <w:r w:rsidRPr="002C010B">
        <w:rPr>
          <w:sz w:val="28"/>
          <w:szCs w:val="28"/>
        </w:rPr>
        <w:t xml:space="preserve"> тыс. руб.;</w:t>
      </w:r>
    </w:p>
    <w:p w:rsidR="00E06EC7" w:rsidRPr="002C010B" w:rsidRDefault="00E06EC7" w:rsidP="00504D21">
      <w:pPr>
        <w:ind w:firstLine="720"/>
        <w:jc w:val="both"/>
        <w:rPr>
          <w:sz w:val="28"/>
          <w:szCs w:val="28"/>
        </w:rPr>
      </w:pPr>
      <w:r w:rsidRPr="002C010B">
        <w:rPr>
          <w:sz w:val="28"/>
          <w:szCs w:val="28"/>
        </w:rPr>
        <w:t xml:space="preserve">единовременные выплаты </w:t>
      </w:r>
      <w:r w:rsidR="009D7504" w:rsidRPr="002C010B">
        <w:rPr>
          <w:sz w:val="28"/>
          <w:szCs w:val="28"/>
        </w:rPr>
        <w:t>4 614</w:t>
      </w:r>
      <w:r w:rsidRPr="002C010B">
        <w:rPr>
          <w:sz w:val="28"/>
          <w:szCs w:val="28"/>
        </w:rPr>
        <w:t xml:space="preserve"> многодетн</w:t>
      </w:r>
      <w:r w:rsidR="009D7504" w:rsidRPr="002C010B">
        <w:rPr>
          <w:sz w:val="28"/>
          <w:szCs w:val="28"/>
        </w:rPr>
        <w:t>ым</w:t>
      </w:r>
      <w:r w:rsidRPr="002C010B">
        <w:rPr>
          <w:sz w:val="28"/>
          <w:szCs w:val="28"/>
        </w:rPr>
        <w:t xml:space="preserve"> семь</w:t>
      </w:r>
      <w:r w:rsidR="009D7504" w:rsidRPr="002C010B">
        <w:rPr>
          <w:sz w:val="28"/>
          <w:szCs w:val="28"/>
        </w:rPr>
        <w:t>ям</w:t>
      </w:r>
      <w:r w:rsidRPr="002C010B">
        <w:rPr>
          <w:sz w:val="28"/>
          <w:szCs w:val="28"/>
        </w:rPr>
        <w:t xml:space="preserve"> на детей, поступающих в первый класс, на общую сумму 1</w:t>
      </w:r>
      <w:r w:rsidR="009D7504" w:rsidRPr="002C010B">
        <w:rPr>
          <w:sz w:val="28"/>
          <w:szCs w:val="28"/>
        </w:rPr>
        <w:t>1 068,31</w:t>
      </w:r>
      <w:r w:rsidRPr="002C010B">
        <w:rPr>
          <w:sz w:val="28"/>
          <w:szCs w:val="28"/>
        </w:rPr>
        <w:t xml:space="preserve"> тыс. руб.;</w:t>
      </w:r>
    </w:p>
    <w:p w:rsidR="003C21E4" w:rsidRPr="002C010B" w:rsidRDefault="003C21E4" w:rsidP="00504D21">
      <w:pPr>
        <w:ind w:firstLine="720"/>
        <w:jc w:val="both"/>
        <w:rPr>
          <w:sz w:val="28"/>
          <w:szCs w:val="28"/>
        </w:rPr>
      </w:pPr>
      <w:r w:rsidRPr="002C010B">
        <w:rPr>
          <w:sz w:val="28"/>
          <w:szCs w:val="28"/>
        </w:rPr>
        <w:t>ежемесячная денежная компенсация при возникновении поствакцинальных осложнений 4 получателям на сумму 71,24 тыс. руб.;</w:t>
      </w:r>
    </w:p>
    <w:p w:rsidR="00C85AD8" w:rsidRPr="002C010B" w:rsidRDefault="00C85AD8" w:rsidP="00504D21">
      <w:pPr>
        <w:ind w:firstLine="720"/>
        <w:jc w:val="both"/>
        <w:rPr>
          <w:sz w:val="28"/>
          <w:szCs w:val="28"/>
        </w:rPr>
      </w:pPr>
      <w:r w:rsidRPr="002C010B">
        <w:rPr>
          <w:sz w:val="28"/>
          <w:szCs w:val="28"/>
        </w:rPr>
        <w:t>ежемесячная денежная выплата на ребенка в возрасте от трех до семи лет включительно 174 360 получателям на сумму 27 177 006,47 тыс. руб.;</w:t>
      </w:r>
    </w:p>
    <w:p w:rsidR="00255551" w:rsidRPr="002C010B" w:rsidRDefault="00255551" w:rsidP="00255551">
      <w:pPr>
        <w:ind w:firstLine="720"/>
        <w:jc w:val="both"/>
        <w:rPr>
          <w:sz w:val="28"/>
          <w:szCs w:val="28"/>
        </w:rPr>
      </w:pPr>
      <w:r w:rsidRPr="002C010B">
        <w:rPr>
          <w:sz w:val="28"/>
          <w:szCs w:val="28"/>
        </w:rPr>
        <w:t>ежемесячная выплата в связи с рождением (усыновлением) первого ребенка 49 096 семьям на сумму 5 415 451,7 тыс. рублей.</w:t>
      </w:r>
    </w:p>
    <w:p w:rsidR="007A10D9" w:rsidRPr="002C010B" w:rsidRDefault="007A10D9" w:rsidP="00255551">
      <w:pPr>
        <w:ind w:firstLine="720"/>
        <w:jc w:val="both"/>
        <w:rPr>
          <w:sz w:val="28"/>
          <w:szCs w:val="28"/>
        </w:rPr>
      </w:pPr>
      <w:r w:rsidRPr="002C010B">
        <w:rPr>
          <w:sz w:val="28"/>
          <w:szCs w:val="28"/>
        </w:rPr>
        <w:t>Кроме того, в целях усиления мер поддержки многодетных семей с учетом положений Послания Президента Российской Федерации В.В. Путина Федеральному Собранию Российской Федерации 21 апреля 2021 года и в соответствии с пунктом 9 Перечня вопросов, требующих принятия мер в рамках поручений, данных временно исполняющим обязанности Главы Республики Дагестан Меликовым С.А., в ходе прямого эфира на РГВК «Дагестан» (28 апреля 2021 года), Министерством труда и социального развития Республики Дагестан обеспечено принятие Указа Главы Республики Дагестан от 13 апреля 2022 г. № 77 «О внесении изменений в Указ Президента Республики Дагестан от 31 мая 2007 г. № 71 «О дополнительных мерах социальной поддержки семей, имеющих детей»</w:t>
      </w:r>
      <w:r w:rsidR="005B6A38" w:rsidRPr="002C010B">
        <w:rPr>
          <w:sz w:val="28"/>
          <w:szCs w:val="28"/>
        </w:rPr>
        <w:t>.</w:t>
      </w:r>
    </w:p>
    <w:p w:rsidR="005B6A38" w:rsidRPr="002C010B" w:rsidRDefault="005B6A38" w:rsidP="00255551">
      <w:pPr>
        <w:ind w:firstLine="720"/>
        <w:jc w:val="both"/>
        <w:rPr>
          <w:sz w:val="28"/>
          <w:szCs w:val="28"/>
        </w:rPr>
      </w:pPr>
      <w:r w:rsidRPr="002C010B">
        <w:rPr>
          <w:sz w:val="28"/>
          <w:szCs w:val="28"/>
        </w:rPr>
        <w:t>В рамках реализации Указа Главы Республики Дагестан № 77</w:t>
      </w:r>
      <w:r w:rsidR="00A35001" w:rsidRPr="002C010B">
        <w:rPr>
          <w:sz w:val="28"/>
          <w:szCs w:val="28"/>
        </w:rPr>
        <w:t xml:space="preserve"> малоимущим многодетным семьям</w:t>
      </w:r>
      <w:r w:rsidR="00A722E2" w:rsidRPr="002C010B">
        <w:rPr>
          <w:sz w:val="28"/>
          <w:szCs w:val="28"/>
        </w:rPr>
        <w:t xml:space="preserve"> из</w:t>
      </w:r>
      <w:r w:rsidR="00A722E2" w:rsidRPr="002C010B">
        <w:t xml:space="preserve"> </w:t>
      </w:r>
      <w:r w:rsidR="00A722E2" w:rsidRPr="002C010B">
        <w:rPr>
          <w:sz w:val="28"/>
          <w:szCs w:val="28"/>
        </w:rPr>
        <w:t>Хасавюртовского, Кизлярского, Унцукульского и Шамильского районов, а также города Дербента</w:t>
      </w:r>
      <w:r w:rsidR="00A35001" w:rsidRPr="002C010B">
        <w:rPr>
          <w:sz w:val="28"/>
          <w:szCs w:val="28"/>
        </w:rPr>
        <w:t xml:space="preserve">, имеющим с </w:t>
      </w:r>
      <w:r w:rsidR="00A722E2" w:rsidRPr="002C010B">
        <w:rPr>
          <w:sz w:val="28"/>
          <w:szCs w:val="28"/>
        </w:rPr>
        <w:t>десять и более детей</w:t>
      </w:r>
      <w:r w:rsidR="00A35001" w:rsidRPr="002C010B">
        <w:rPr>
          <w:sz w:val="28"/>
          <w:szCs w:val="28"/>
        </w:rPr>
        <w:t xml:space="preserve">, </w:t>
      </w:r>
      <w:r w:rsidR="00176937" w:rsidRPr="002C010B">
        <w:rPr>
          <w:sz w:val="28"/>
          <w:szCs w:val="28"/>
        </w:rPr>
        <w:t>закуплен автотранспорт в количестве 6 единиц.</w:t>
      </w:r>
    </w:p>
    <w:p w:rsidR="00E06EC7" w:rsidRPr="002C010B" w:rsidRDefault="00E06EC7" w:rsidP="00B13F9E">
      <w:pPr>
        <w:ind w:firstLine="720"/>
        <w:jc w:val="both"/>
        <w:rPr>
          <w:sz w:val="28"/>
          <w:szCs w:val="28"/>
        </w:rPr>
      </w:pPr>
      <w:r w:rsidRPr="002C010B">
        <w:rPr>
          <w:sz w:val="28"/>
          <w:szCs w:val="28"/>
        </w:rPr>
        <w:lastRenderedPageBreak/>
        <w:t xml:space="preserve">Одновременно с этим в Республике Дагестан проведена работа по обеспечению граждан </w:t>
      </w:r>
      <w:r w:rsidR="00B13F9E" w:rsidRPr="002C010B">
        <w:rPr>
          <w:sz w:val="28"/>
          <w:szCs w:val="28"/>
        </w:rPr>
        <w:t>ежемесячной денежной выплатой на ребенка в возрасте от восьми до семнадцати лет</w:t>
      </w:r>
      <w:r w:rsidR="00FC4012" w:rsidRPr="002C010B">
        <w:rPr>
          <w:sz w:val="28"/>
          <w:szCs w:val="28"/>
        </w:rPr>
        <w:t>.</w:t>
      </w:r>
      <w:r w:rsidR="00B13F9E" w:rsidRPr="002C010B">
        <w:rPr>
          <w:sz w:val="28"/>
          <w:szCs w:val="28"/>
        </w:rPr>
        <w:t xml:space="preserve"> </w:t>
      </w:r>
      <w:r w:rsidRPr="002C010B">
        <w:rPr>
          <w:sz w:val="28"/>
          <w:szCs w:val="28"/>
        </w:rPr>
        <w:t xml:space="preserve">В частности, в целях реализации на территории Республики Дагестан </w:t>
      </w:r>
      <w:r w:rsidR="00B13F9E" w:rsidRPr="002C010B">
        <w:rPr>
          <w:sz w:val="28"/>
          <w:szCs w:val="28"/>
        </w:rPr>
        <w:t>Указа Президента Российской Федерации от 31 марта 2022 г. № 175 «О ежемесячной денежной выплате семьям, имеющим детей»</w:t>
      </w:r>
      <w:r w:rsidRPr="002C010B">
        <w:rPr>
          <w:sz w:val="28"/>
          <w:szCs w:val="28"/>
        </w:rPr>
        <w:t>:</w:t>
      </w:r>
    </w:p>
    <w:p w:rsidR="00E06EC7" w:rsidRPr="002C010B" w:rsidRDefault="00E06EC7" w:rsidP="00504D21">
      <w:pPr>
        <w:ind w:firstLine="720"/>
        <w:jc w:val="both"/>
        <w:rPr>
          <w:sz w:val="28"/>
          <w:szCs w:val="28"/>
        </w:rPr>
      </w:pPr>
      <w:r w:rsidRPr="002C010B">
        <w:rPr>
          <w:sz w:val="28"/>
          <w:szCs w:val="28"/>
        </w:rPr>
        <w:t xml:space="preserve">издан </w:t>
      </w:r>
      <w:r w:rsidR="00B13F9E" w:rsidRPr="002C010B">
        <w:rPr>
          <w:sz w:val="28"/>
          <w:szCs w:val="28"/>
        </w:rPr>
        <w:t>Указ Главы Республики Дагестан от 18 апреля 2022 г. № 78 «О ежемесячной денежной выплате на ребенка в возрасте от восьми до семнадцати лет»;</w:t>
      </w:r>
    </w:p>
    <w:p w:rsidR="00E06EC7" w:rsidRPr="002C010B" w:rsidRDefault="00E06EC7" w:rsidP="00504D21">
      <w:pPr>
        <w:ind w:firstLine="720"/>
        <w:jc w:val="both"/>
        <w:rPr>
          <w:sz w:val="28"/>
          <w:szCs w:val="28"/>
        </w:rPr>
      </w:pPr>
      <w:r w:rsidRPr="002C010B">
        <w:rPr>
          <w:sz w:val="28"/>
          <w:szCs w:val="28"/>
        </w:rPr>
        <w:t xml:space="preserve">принято </w:t>
      </w:r>
      <w:r w:rsidR="00FC4012" w:rsidRPr="002C010B">
        <w:rPr>
          <w:sz w:val="28"/>
          <w:szCs w:val="28"/>
        </w:rPr>
        <w:t>постановление Правительства Республики Дагестан от 19 апреля 2022 г. № 88 «Об утверждении Порядка и условий предоставления ежемесячной денежной выплаты на ребенка в возрасте от 8 до 17 лет, перечня документов (сведений), необходимых для ее назначения»</w:t>
      </w:r>
      <w:r w:rsidRPr="002C010B">
        <w:rPr>
          <w:sz w:val="28"/>
          <w:szCs w:val="28"/>
        </w:rPr>
        <w:t>.</w:t>
      </w:r>
    </w:p>
    <w:p w:rsidR="00AD1008" w:rsidRPr="002C010B" w:rsidRDefault="00AD1008" w:rsidP="00AD1008">
      <w:pPr>
        <w:ind w:firstLine="709"/>
        <w:jc w:val="both"/>
        <w:rPr>
          <w:sz w:val="28"/>
          <w:szCs w:val="28"/>
        </w:rPr>
      </w:pPr>
      <w:r w:rsidRPr="002C010B">
        <w:rPr>
          <w:sz w:val="28"/>
          <w:szCs w:val="28"/>
        </w:rPr>
        <w:t>В целом за 2022 год в рамках заключенных соглашений на осуществление ежемесячной денежной выплаты на ребенка в возрасте от восьми до семнадцати лет из республиканского бюджета Республики Дагестан израсходовано 1 550 967,3 тыс. рублей (общая сумма предусмотренных средств составляет 31 019 346,2 тыс. руб.).</w:t>
      </w:r>
    </w:p>
    <w:p w:rsidR="00AF18A0" w:rsidRPr="002C010B" w:rsidRDefault="00EC0B11" w:rsidP="00EC0B11">
      <w:pPr>
        <w:ind w:firstLine="709"/>
        <w:jc w:val="both"/>
        <w:rPr>
          <w:sz w:val="28"/>
          <w:szCs w:val="28"/>
        </w:rPr>
      </w:pPr>
      <w:r w:rsidRPr="002C010B">
        <w:rPr>
          <w:sz w:val="28"/>
          <w:szCs w:val="28"/>
        </w:rPr>
        <w:t>В целях реализации Указа Президента Российской Федерации от                                27 августа 2022 г. № 586 «О выплатах гражданам Донецкой Народной Республики, Луганской Народной Республики, Украины и лицам без гражданства, вынуждено покинувшим территории Донецкой Народной Республики, Луганской Народной Республики, Украины и прибывшим на территорию Российской Федерации» (далее – Указ № 586) и в соответствии с соглашением, заключенным между Правительством Республики Дагестан и Минтрудом России,  осуществлены социальные выплаты 175 получателям, подпадающим под действие Указа № 586, в сумме 5 989,00 тыс. рублей.</w:t>
      </w:r>
    </w:p>
    <w:p w:rsidR="00E06EC7" w:rsidRPr="002C010B" w:rsidRDefault="00E06EC7" w:rsidP="00504D21">
      <w:pPr>
        <w:ind w:firstLine="720"/>
        <w:jc w:val="both"/>
        <w:rPr>
          <w:sz w:val="28"/>
          <w:szCs w:val="28"/>
        </w:rPr>
      </w:pPr>
    </w:p>
    <w:p w:rsidR="00E06EC7" w:rsidRPr="002C010B" w:rsidRDefault="00E06EC7" w:rsidP="00504D21">
      <w:pPr>
        <w:ind w:firstLine="720"/>
        <w:jc w:val="both"/>
        <w:rPr>
          <w:b/>
          <w:i/>
          <w:sz w:val="28"/>
          <w:szCs w:val="28"/>
        </w:rPr>
      </w:pPr>
      <w:r w:rsidRPr="002C010B">
        <w:rPr>
          <w:b/>
          <w:i/>
          <w:sz w:val="28"/>
          <w:szCs w:val="28"/>
        </w:rPr>
        <w:t>в части государственной поддержки ветеранов Великой Отечественной войны (участников Великой Отечественной войны, тружеников тыла)</w:t>
      </w:r>
    </w:p>
    <w:p w:rsidR="00E06EC7" w:rsidRPr="002C010B" w:rsidRDefault="00E06EC7" w:rsidP="00504D21">
      <w:pPr>
        <w:ind w:firstLine="720"/>
        <w:jc w:val="both"/>
        <w:rPr>
          <w:sz w:val="28"/>
          <w:szCs w:val="28"/>
        </w:rPr>
      </w:pPr>
      <w:proofErr w:type="gramStart"/>
      <w:r w:rsidRPr="002C010B">
        <w:rPr>
          <w:sz w:val="28"/>
          <w:szCs w:val="28"/>
        </w:rPr>
        <w:t>В рамках</w:t>
      </w:r>
      <w:proofErr w:type="gramEnd"/>
      <w:r w:rsidRPr="002C010B">
        <w:rPr>
          <w:sz w:val="28"/>
          <w:szCs w:val="28"/>
        </w:rPr>
        <w:t xml:space="preserve"> проводимых в городах и районах республики в период с 5 по 8 мая торжественных мероприятий, посвященных 7</w:t>
      </w:r>
      <w:r w:rsidR="00245FCF" w:rsidRPr="002C010B">
        <w:rPr>
          <w:sz w:val="28"/>
          <w:szCs w:val="28"/>
        </w:rPr>
        <w:t>7</w:t>
      </w:r>
      <w:r w:rsidRPr="002C010B">
        <w:rPr>
          <w:sz w:val="28"/>
          <w:szCs w:val="28"/>
        </w:rPr>
        <w:t>-й годовщине Победы в Великой Отечественной войне 1941-1945 годов, участникам Великой Отечественной войны:</w:t>
      </w:r>
    </w:p>
    <w:p w:rsidR="00E06EC7" w:rsidRPr="002C010B" w:rsidRDefault="00E06EC7" w:rsidP="00504D21">
      <w:pPr>
        <w:ind w:firstLine="720"/>
        <w:jc w:val="both"/>
        <w:rPr>
          <w:sz w:val="28"/>
          <w:szCs w:val="28"/>
        </w:rPr>
      </w:pPr>
      <w:r w:rsidRPr="002C010B">
        <w:rPr>
          <w:sz w:val="28"/>
          <w:szCs w:val="28"/>
        </w:rPr>
        <w:t xml:space="preserve">вручены персональное поздравление Главы Республики Дагестан и единовременная денежная выплата в размере по </w:t>
      </w:r>
      <w:r w:rsidR="00245FCF" w:rsidRPr="002C010B">
        <w:rPr>
          <w:sz w:val="28"/>
          <w:szCs w:val="28"/>
        </w:rPr>
        <w:t>5</w:t>
      </w:r>
      <w:r w:rsidRPr="002C010B">
        <w:rPr>
          <w:sz w:val="28"/>
          <w:szCs w:val="28"/>
        </w:rPr>
        <w:t>0,0 тыс. рублей;</w:t>
      </w:r>
    </w:p>
    <w:p w:rsidR="00E06EC7" w:rsidRPr="002C010B" w:rsidRDefault="00245FCF" w:rsidP="00CC69BA">
      <w:pPr>
        <w:pStyle w:val="25"/>
        <w:shd w:val="clear" w:color="auto" w:fill="auto"/>
        <w:spacing w:before="0"/>
        <w:ind w:firstLine="720"/>
        <w:rPr>
          <w:sz w:val="28"/>
          <w:szCs w:val="28"/>
        </w:rPr>
      </w:pPr>
      <w:r w:rsidRPr="002C010B">
        <w:rPr>
          <w:sz w:val="28"/>
          <w:szCs w:val="28"/>
        </w:rPr>
        <w:t>одному</w:t>
      </w:r>
      <w:r w:rsidR="00E06EC7" w:rsidRPr="002C010B">
        <w:rPr>
          <w:sz w:val="28"/>
          <w:szCs w:val="28"/>
        </w:rPr>
        <w:t xml:space="preserve"> участник</w:t>
      </w:r>
      <w:r w:rsidRPr="002C010B">
        <w:rPr>
          <w:sz w:val="28"/>
          <w:szCs w:val="28"/>
        </w:rPr>
        <w:t>у</w:t>
      </w:r>
      <w:r w:rsidR="00E06EC7" w:rsidRPr="002C010B">
        <w:rPr>
          <w:sz w:val="28"/>
          <w:szCs w:val="28"/>
        </w:rPr>
        <w:t xml:space="preserve"> Великой Отечественной войны было выплачено единовременное пособие в размере 100,0 тыс. рублей на проведение ремонта принадлежащего им жилья.</w:t>
      </w:r>
    </w:p>
    <w:p w:rsidR="009959ED" w:rsidRPr="002C010B" w:rsidRDefault="00111623" w:rsidP="00CC69BA">
      <w:pPr>
        <w:pStyle w:val="25"/>
        <w:shd w:val="clear" w:color="auto" w:fill="auto"/>
        <w:spacing w:before="0"/>
        <w:ind w:firstLine="720"/>
        <w:rPr>
          <w:sz w:val="28"/>
          <w:szCs w:val="28"/>
        </w:rPr>
      </w:pPr>
      <w:r w:rsidRPr="002C010B">
        <w:rPr>
          <w:sz w:val="28"/>
          <w:szCs w:val="28"/>
        </w:rPr>
        <w:t>Н</w:t>
      </w:r>
      <w:r w:rsidR="009959ED" w:rsidRPr="002C010B">
        <w:rPr>
          <w:sz w:val="28"/>
          <w:szCs w:val="28"/>
        </w:rPr>
        <w:t>а основании решений Республиканской комиссии по формированию перечня лиц, принимавших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r w:rsidRPr="002C010B">
        <w:rPr>
          <w:sz w:val="28"/>
          <w:szCs w:val="28"/>
        </w:rPr>
        <w:t xml:space="preserve"> оформлены и выданы</w:t>
      </w:r>
      <w:r w:rsidR="009959ED" w:rsidRPr="002C010B">
        <w:rPr>
          <w:sz w:val="28"/>
          <w:szCs w:val="28"/>
        </w:rPr>
        <w:t xml:space="preserve"> удостоверения «Ветеран боевых действий»</w:t>
      </w:r>
      <w:r w:rsidR="00115BEE" w:rsidRPr="002C010B">
        <w:rPr>
          <w:sz w:val="28"/>
          <w:szCs w:val="28"/>
        </w:rPr>
        <w:t xml:space="preserve"> 5</w:t>
      </w:r>
      <w:r w:rsidR="000D036F" w:rsidRPr="002C010B">
        <w:rPr>
          <w:sz w:val="28"/>
          <w:szCs w:val="28"/>
        </w:rPr>
        <w:t>14</w:t>
      </w:r>
      <w:r w:rsidR="00115BEE" w:rsidRPr="002C010B">
        <w:rPr>
          <w:sz w:val="28"/>
          <w:szCs w:val="28"/>
        </w:rPr>
        <w:t xml:space="preserve"> гражданам</w:t>
      </w:r>
      <w:r w:rsidR="009959ED" w:rsidRPr="002C010B">
        <w:rPr>
          <w:sz w:val="28"/>
          <w:szCs w:val="28"/>
        </w:rPr>
        <w:t>.</w:t>
      </w:r>
    </w:p>
    <w:p w:rsidR="00E06EC7" w:rsidRPr="002C010B" w:rsidRDefault="00E06EC7" w:rsidP="00CC69BA">
      <w:pPr>
        <w:pStyle w:val="25"/>
        <w:shd w:val="clear" w:color="auto" w:fill="auto"/>
        <w:spacing w:before="0"/>
        <w:ind w:firstLine="720"/>
        <w:rPr>
          <w:b/>
          <w:sz w:val="28"/>
          <w:szCs w:val="28"/>
        </w:rPr>
      </w:pPr>
      <w:r w:rsidRPr="002C010B">
        <w:rPr>
          <w:sz w:val="28"/>
          <w:szCs w:val="28"/>
        </w:rPr>
        <w:lastRenderedPageBreak/>
        <w:t xml:space="preserve">Приняты решения по </w:t>
      </w:r>
      <w:r w:rsidRPr="002C010B">
        <w:rPr>
          <w:b/>
          <w:sz w:val="28"/>
          <w:szCs w:val="28"/>
        </w:rPr>
        <w:t xml:space="preserve">присвоению звания «ветеран труда» </w:t>
      </w:r>
      <w:r w:rsidR="00A418CA" w:rsidRPr="002C010B">
        <w:rPr>
          <w:b/>
          <w:sz w:val="28"/>
          <w:szCs w:val="28"/>
        </w:rPr>
        <w:t>1135</w:t>
      </w:r>
      <w:r w:rsidRPr="002C010B">
        <w:rPr>
          <w:b/>
          <w:sz w:val="28"/>
          <w:szCs w:val="28"/>
        </w:rPr>
        <w:t xml:space="preserve"> гражданам.</w:t>
      </w:r>
    </w:p>
    <w:p w:rsidR="000D036F" w:rsidRPr="002C010B" w:rsidRDefault="000D036F" w:rsidP="00CC69BA">
      <w:pPr>
        <w:pStyle w:val="25"/>
        <w:shd w:val="clear" w:color="auto" w:fill="auto"/>
        <w:spacing w:before="0"/>
        <w:ind w:firstLine="720"/>
        <w:rPr>
          <w:b/>
          <w:sz w:val="28"/>
          <w:szCs w:val="28"/>
        </w:rPr>
      </w:pPr>
    </w:p>
    <w:p w:rsidR="00E06EC7" w:rsidRPr="002C010B" w:rsidRDefault="00E06EC7" w:rsidP="00CC69BA">
      <w:pPr>
        <w:pStyle w:val="25"/>
        <w:shd w:val="clear" w:color="auto" w:fill="auto"/>
        <w:spacing w:before="0"/>
        <w:ind w:firstLine="720"/>
        <w:rPr>
          <w:sz w:val="28"/>
          <w:szCs w:val="28"/>
        </w:rPr>
      </w:pPr>
    </w:p>
    <w:p w:rsidR="00E06EC7" w:rsidRPr="002C010B" w:rsidRDefault="00E06EC7" w:rsidP="00504D21">
      <w:pPr>
        <w:ind w:firstLine="720"/>
        <w:jc w:val="both"/>
        <w:rPr>
          <w:b/>
          <w:i/>
          <w:sz w:val="28"/>
          <w:szCs w:val="28"/>
        </w:rPr>
      </w:pPr>
      <w:r w:rsidRPr="002C010B">
        <w:rPr>
          <w:b/>
          <w:i/>
          <w:sz w:val="28"/>
          <w:szCs w:val="28"/>
        </w:rPr>
        <w:t>в части реализации полномочий по обеспечению жильем отдельных категорий граждан</w:t>
      </w:r>
    </w:p>
    <w:p w:rsidR="00E06EC7" w:rsidRPr="002C010B" w:rsidRDefault="00E06EC7" w:rsidP="00A16401">
      <w:pPr>
        <w:ind w:firstLine="708"/>
        <w:jc w:val="both"/>
        <w:rPr>
          <w:sz w:val="28"/>
          <w:szCs w:val="28"/>
        </w:rPr>
      </w:pPr>
      <w:r w:rsidRPr="002C010B">
        <w:rPr>
          <w:sz w:val="28"/>
          <w:szCs w:val="28"/>
        </w:rPr>
        <w:t>В 202</w:t>
      </w:r>
      <w:r w:rsidR="00F760D5" w:rsidRPr="002C010B">
        <w:rPr>
          <w:sz w:val="28"/>
          <w:szCs w:val="28"/>
        </w:rPr>
        <w:t>2</w:t>
      </w:r>
      <w:r w:rsidRPr="002C010B">
        <w:rPr>
          <w:sz w:val="28"/>
          <w:szCs w:val="28"/>
        </w:rPr>
        <w:t xml:space="preserve"> году:</w:t>
      </w:r>
    </w:p>
    <w:p w:rsidR="00F760D5" w:rsidRPr="002C010B" w:rsidRDefault="00F760D5" w:rsidP="00F760D5">
      <w:pPr>
        <w:ind w:firstLine="720"/>
        <w:jc w:val="both"/>
        <w:rPr>
          <w:sz w:val="28"/>
          <w:szCs w:val="28"/>
        </w:rPr>
      </w:pPr>
      <w:r w:rsidRPr="002C010B">
        <w:rPr>
          <w:sz w:val="28"/>
          <w:szCs w:val="28"/>
        </w:rPr>
        <w:t>1) в рамках реализации полномочий по обеспечение жильем отдельных категорий граждан, установленных Федеральным законом от 12 января 1995 г. № 5-ФЗ «О ветеранах», Минтрудом РД выданы 5</w:t>
      </w:r>
      <w:r w:rsidRPr="002C010B">
        <w:rPr>
          <w:b/>
          <w:sz w:val="28"/>
          <w:szCs w:val="28"/>
        </w:rPr>
        <w:t xml:space="preserve"> свидетельств вдовам участников войны </w:t>
      </w:r>
      <w:r w:rsidRPr="002C010B">
        <w:rPr>
          <w:sz w:val="28"/>
          <w:szCs w:val="28"/>
        </w:rPr>
        <w:t>на общую сумму 10,3 млн руб. (2021 г. – 19,1 млн рублей);</w:t>
      </w:r>
    </w:p>
    <w:p w:rsidR="00F760D5" w:rsidRPr="002C010B" w:rsidRDefault="00F760D5" w:rsidP="00F760D5">
      <w:pPr>
        <w:ind w:firstLine="720"/>
        <w:jc w:val="both"/>
        <w:rPr>
          <w:sz w:val="28"/>
          <w:szCs w:val="28"/>
        </w:rPr>
      </w:pPr>
      <w:r w:rsidRPr="002C010B">
        <w:rPr>
          <w:sz w:val="28"/>
          <w:szCs w:val="28"/>
        </w:rPr>
        <w:t xml:space="preserve">2) в рамках реализации полномочий по обеспечению жильем отдельных категорий граждан, установленных Федеральным законом от 12 января 1995 г. № 5-ФЗ «О ветеранах», выданы 245 свидетельств, в том числе                        </w:t>
      </w:r>
      <w:r w:rsidRPr="002C010B">
        <w:rPr>
          <w:b/>
          <w:sz w:val="28"/>
          <w:szCs w:val="28"/>
        </w:rPr>
        <w:t>ветеранам Афганских событий – 228 свидетельств, ветеранам Венгерских и Чеченских событий – 17 свидетельств</w:t>
      </w:r>
      <w:r w:rsidRPr="002C010B">
        <w:rPr>
          <w:sz w:val="28"/>
          <w:szCs w:val="28"/>
        </w:rPr>
        <w:t xml:space="preserve"> на общую сумму 419,8 млн руб.                                    (2021 г. – 223,2 млн рублей);</w:t>
      </w:r>
    </w:p>
    <w:p w:rsidR="00F760D5" w:rsidRPr="002C010B" w:rsidRDefault="00F760D5" w:rsidP="00F760D5">
      <w:pPr>
        <w:ind w:firstLine="720"/>
        <w:jc w:val="both"/>
        <w:rPr>
          <w:sz w:val="28"/>
          <w:szCs w:val="28"/>
        </w:rPr>
      </w:pPr>
      <w:r w:rsidRPr="002C010B">
        <w:rPr>
          <w:sz w:val="28"/>
          <w:szCs w:val="28"/>
        </w:rPr>
        <w:t xml:space="preserve">3) в рамках реализации полномочий по обеспечению жильем отдельных категорий граждан, установленных </w:t>
      </w:r>
      <w:r w:rsidRPr="002C010B">
        <w:rPr>
          <w:spacing w:val="-4"/>
          <w:sz w:val="28"/>
          <w:szCs w:val="28"/>
        </w:rPr>
        <w:t xml:space="preserve">Федеральным законом от 24 ноября 1995 г. № 181-ФЗ «О социальной защите инвалидов в Российской Федерации»,              </w:t>
      </w:r>
      <w:r w:rsidRPr="002C010B">
        <w:rPr>
          <w:b/>
          <w:sz w:val="28"/>
          <w:szCs w:val="28"/>
        </w:rPr>
        <w:t xml:space="preserve">выданы 240 свидетельств </w:t>
      </w:r>
      <w:r w:rsidRPr="002C010B">
        <w:rPr>
          <w:sz w:val="28"/>
          <w:szCs w:val="28"/>
        </w:rPr>
        <w:t>гражданам, указанной категорий на общую сумму 210,3 млн руб. (2021 г. – 74 млн рублей);</w:t>
      </w:r>
    </w:p>
    <w:p w:rsidR="00F760D5" w:rsidRPr="002C010B" w:rsidRDefault="00F760D5" w:rsidP="00F760D5">
      <w:pPr>
        <w:ind w:firstLine="720"/>
        <w:jc w:val="both"/>
        <w:rPr>
          <w:sz w:val="28"/>
          <w:szCs w:val="28"/>
        </w:rPr>
      </w:pPr>
      <w:r w:rsidRPr="002C010B">
        <w:rPr>
          <w:sz w:val="28"/>
          <w:szCs w:val="28"/>
        </w:rPr>
        <w:t xml:space="preserve">4)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w:t>
      </w:r>
      <w:r w:rsidRPr="002C010B">
        <w:rPr>
          <w:b/>
          <w:sz w:val="28"/>
          <w:szCs w:val="28"/>
        </w:rPr>
        <w:t>жилищные сертификаты выданы 20 участникам и вдовам участников</w:t>
      </w:r>
      <w:r w:rsidRPr="002C010B">
        <w:rPr>
          <w:sz w:val="28"/>
          <w:szCs w:val="28"/>
        </w:rPr>
        <w:t xml:space="preserve"> </w:t>
      </w:r>
      <w:r w:rsidRPr="002C010B">
        <w:rPr>
          <w:b/>
          <w:sz w:val="28"/>
          <w:szCs w:val="28"/>
        </w:rPr>
        <w:t>ликвидации последствий радиационных аварий и катастроф</w:t>
      </w:r>
      <w:r w:rsidRPr="002C010B">
        <w:rPr>
          <w:sz w:val="28"/>
          <w:szCs w:val="28"/>
        </w:rPr>
        <w:t xml:space="preserve"> на общую сумму 140,4 млн руб. (2021 г. – 345 млн рублей).</w:t>
      </w:r>
    </w:p>
    <w:p w:rsidR="00E06EC7" w:rsidRPr="002C010B" w:rsidRDefault="00E06EC7" w:rsidP="00A16401">
      <w:pPr>
        <w:ind w:firstLine="709"/>
        <w:jc w:val="both"/>
        <w:rPr>
          <w:sz w:val="26"/>
          <w:szCs w:val="26"/>
        </w:rPr>
      </w:pPr>
    </w:p>
    <w:p w:rsidR="00E06EC7" w:rsidRPr="002C010B" w:rsidRDefault="00E06EC7" w:rsidP="00A16401">
      <w:pPr>
        <w:ind w:firstLine="709"/>
        <w:jc w:val="both"/>
        <w:rPr>
          <w:b/>
          <w:i/>
          <w:sz w:val="28"/>
          <w:szCs w:val="28"/>
        </w:rPr>
      </w:pPr>
      <w:r w:rsidRPr="002C010B">
        <w:rPr>
          <w:b/>
          <w:i/>
          <w:sz w:val="28"/>
          <w:szCs w:val="28"/>
        </w:rPr>
        <w:t>в части оказания государственной социальной помощи на основании социального контракта</w:t>
      </w:r>
    </w:p>
    <w:p w:rsidR="00EA5511" w:rsidRPr="002C010B" w:rsidRDefault="00EA5511" w:rsidP="00EA5511">
      <w:pPr>
        <w:pStyle w:val="25"/>
        <w:tabs>
          <w:tab w:val="left" w:pos="1860"/>
          <w:tab w:val="left" w:pos="4034"/>
        </w:tabs>
        <w:spacing w:before="0"/>
        <w:ind w:firstLine="601"/>
        <w:rPr>
          <w:sz w:val="28"/>
          <w:szCs w:val="28"/>
        </w:rPr>
      </w:pPr>
      <w:r w:rsidRPr="002C010B">
        <w:rPr>
          <w:sz w:val="28"/>
          <w:szCs w:val="28"/>
        </w:rPr>
        <w:t xml:space="preserve">В 2022 г. в органы социальной защиты обратилось более 10 тыс. жителей республики за оказанием социальной помощи на основании социального контракта. Заключено 6 900 социальных контрактов с малоимущими гражданами по следующим мероприятиям: </w:t>
      </w:r>
    </w:p>
    <w:p w:rsidR="00EA5511" w:rsidRPr="002C010B" w:rsidRDefault="00EA5511" w:rsidP="00EA5511">
      <w:pPr>
        <w:pStyle w:val="25"/>
        <w:tabs>
          <w:tab w:val="left" w:pos="1860"/>
          <w:tab w:val="left" w:pos="4034"/>
        </w:tabs>
        <w:spacing w:before="0"/>
        <w:ind w:firstLine="601"/>
        <w:rPr>
          <w:sz w:val="28"/>
          <w:szCs w:val="28"/>
        </w:rPr>
      </w:pPr>
      <w:r w:rsidRPr="002C010B">
        <w:rPr>
          <w:sz w:val="28"/>
          <w:szCs w:val="28"/>
        </w:rPr>
        <w:t xml:space="preserve">по поиску работы – 1 718 контрактов, по которым трудоустроено </w:t>
      </w:r>
      <w:r w:rsidR="00913CF2" w:rsidRPr="002C010B">
        <w:rPr>
          <w:sz w:val="28"/>
          <w:szCs w:val="28"/>
        </w:rPr>
        <w:br/>
      </w:r>
      <w:r w:rsidRPr="002C010B">
        <w:rPr>
          <w:sz w:val="28"/>
          <w:szCs w:val="28"/>
        </w:rPr>
        <w:t>1</w:t>
      </w:r>
      <w:r w:rsidR="00913CF2" w:rsidRPr="002C010B">
        <w:rPr>
          <w:sz w:val="28"/>
          <w:szCs w:val="28"/>
        </w:rPr>
        <w:t> </w:t>
      </w:r>
      <w:r w:rsidRPr="002C010B">
        <w:rPr>
          <w:sz w:val="28"/>
          <w:szCs w:val="28"/>
        </w:rPr>
        <w:t xml:space="preserve">516 человек; </w:t>
      </w:r>
    </w:p>
    <w:p w:rsidR="00EA5511" w:rsidRPr="002C010B" w:rsidRDefault="00EA5511" w:rsidP="00EA5511">
      <w:pPr>
        <w:pStyle w:val="25"/>
        <w:tabs>
          <w:tab w:val="left" w:pos="1860"/>
          <w:tab w:val="left" w:pos="4034"/>
        </w:tabs>
        <w:spacing w:before="0"/>
        <w:ind w:firstLine="601"/>
        <w:rPr>
          <w:sz w:val="28"/>
          <w:szCs w:val="28"/>
        </w:rPr>
      </w:pPr>
      <w:r w:rsidRPr="002C010B">
        <w:rPr>
          <w:sz w:val="28"/>
          <w:szCs w:val="28"/>
        </w:rPr>
        <w:t>занятие индивидуальной предпринимательской деятельностью – 2</w:t>
      </w:r>
      <w:r w:rsidR="00913CF2" w:rsidRPr="002C010B">
        <w:rPr>
          <w:sz w:val="28"/>
          <w:szCs w:val="28"/>
        </w:rPr>
        <w:t> </w:t>
      </w:r>
      <w:r w:rsidRPr="002C010B">
        <w:rPr>
          <w:sz w:val="28"/>
          <w:szCs w:val="28"/>
        </w:rPr>
        <w:t>058 контрактов,</w:t>
      </w:r>
    </w:p>
    <w:p w:rsidR="00EA5511" w:rsidRPr="002C010B" w:rsidRDefault="00EA5511" w:rsidP="00EA5511">
      <w:pPr>
        <w:pStyle w:val="25"/>
        <w:tabs>
          <w:tab w:val="left" w:pos="1860"/>
          <w:tab w:val="left" w:pos="4034"/>
        </w:tabs>
        <w:spacing w:before="0"/>
        <w:ind w:firstLine="601"/>
        <w:rPr>
          <w:sz w:val="28"/>
          <w:szCs w:val="28"/>
        </w:rPr>
      </w:pPr>
      <w:r w:rsidRPr="002C010B">
        <w:rPr>
          <w:sz w:val="28"/>
          <w:szCs w:val="28"/>
        </w:rPr>
        <w:t>ведение личного подсобного хозяйства – 1 431 контракт, помощь в тяжелой жизненной ситуации – 1 693 контракта.</w:t>
      </w:r>
    </w:p>
    <w:p w:rsidR="00E06EC7" w:rsidRPr="002C010B" w:rsidRDefault="00EA5511" w:rsidP="00EA5511">
      <w:pPr>
        <w:pStyle w:val="25"/>
        <w:shd w:val="clear" w:color="auto" w:fill="auto"/>
        <w:tabs>
          <w:tab w:val="left" w:pos="1860"/>
          <w:tab w:val="left" w:pos="4034"/>
        </w:tabs>
        <w:spacing w:before="0"/>
        <w:ind w:firstLine="601"/>
        <w:rPr>
          <w:sz w:val="28"/>
          <w:szCs w:val="28"/>
        </w:rPr>
      </w:pPr>
      <w:r w:rsidRPr="002C010B">
        <w:rPr>
          <w:sz w:val="28"/>
          <w:szCs w:val="28"/>
        </w:rPr>
        <w:t>По итогам 2022 года  органами социальной защиты населения доведены до получателей средства в полном объеме (960,6 млн. рублей) в соответствии с предусмотренными бюджетными ассигнованиями.</w:t>
      </w:r>
    </w:p>
    <w:p w:rsidR="001044C0" w:rsidRPr="002C010B" w:rsidRDefault="001044C0" w:rsidP="00A415DB">
      <w:pPr>
        <w:pStyle w:val="25"/>
        <w:shd w:val="clear" w:color="auto" w:fill="auto"/>
        <w:tabs>
          <w:tab w:val="left" w:pos="1860"/>
          <w:tab w:val="left" w:pos="4034"/>
        </w:tabs>
        <w:spacing w:before="0"/>
        <w:rPr>
          <w:sz w:val="28"/>
          <w:szCs w:val="28"/>
        </w:rPr>
      </w:pPr>
    </w:p>
    <w:p w:rsidR="00E06EC7" w:rsidRPr="002C010B" w:rsidRDefault="00E06EC7" w:rsidP="006A0398">
      <w:pPr>
        <w:ind w:firstLine="720"/>
        <w:jc w:val="both"/>
        <w:rPr>
          <w:b/>
          <w:i/>
          <w:spacing w:val="-4"/>
          <w:sz w:val="28"/>
          <w:szCs w:val="28"/>
        </w:rPr>
      </w:pPr>
      <w:r w:rsidRPr="002C010B">
        <w:rPr>
          <w:b/>
          <w:i/>
          <w:sz w:val="28"/>
          <w:szCs w:val="28"/>
        </w:rPr>
        <w:lastRenderedPageBreak/>
        <w:t>в части со</w:t>
      </w:r>
      <w:r w:rsidRPr="002C010B">
        <w:rPr>
          <w:b/>
          <w:i/>
          <w:spacing w:val="-4"/>
          <w:sz w:val="28"/>
          <w:szCs w:val="28"/>
        </w:rPr>
        <w:t>циального обслуживания граждан пожилого возраста и инвалидов</w:t>
      </w:r>
    </w:p>
    <w:p w:rsidR="00CB7310" w:rsidRPr="002C010B" w:rsidRDefault="00CB7310" w:rsidP="00CB7310">
      <w:pPr>
        <w:ind w:firstLine="709"/>
        <w:jc w:val="both"/>
        <w:rPr>
          <w:sz w:val="28"/>
          <w:szCs w:val="28"/>
        </w:rPr>
      </w:pPr>
      <w:r w:rsidRPr="002C010B">
        <w:rPr>
          <w:sz w:val="28"/>
          <w:szCs w:val="28"/>
        </w:rPr>
        <w:t xml:space="preserve">В 2022 г. социальные услуги в форме социального обслуживания на дому, в полустационарной и стационарной формах социального обслуживания предоставлены 135,0 тыс. гражданам. </w:t>
      </w:r>
    </w:p>
    <w:p w:rsidR="00CB7310" w:rsidRPr="002C010B" w:rsidRDefault="00CB7310" w:rsidP="00CB7310">
      <w:pPr>
        <w:ind w:firstLine="709"/>
        <w:jc w:val="both"/>
        <w:rPr>
          <w:bCs/>
          <w:spacing w:val="-4"/>
          <w:sz w:val="28"/>
          <w:szCs w:val="28"/>
        </w:rPr>
      </w:pPr>
      <w:r w:rsidRPr="002C010B">
        <w:rPr>
          <w:sz w:val="28"/>
          <w:szCs w:val="28"/>
        </w:rPr>
        <w:t xml:space="preserve">В 52 государственных бюджетных учреждениях Республики Дагестан – комплексных центрах (центрах) социального обслуживания населения функционирует </w:t>
      </w:r>
      <w:r w:rsidRPr="002C010B">
        <w:rPr>
          <w:b/>
          <w:sz w:val="28"/>
          <w:szCs w:val="28"/>
        </w:rPr>
        <w:t>специальная служба «Мобильная бригада».</w:t>
      </w:r>
      <w:r w:rsidRPr="002C010B">
        <w:rPr>
          <w:sz w:val="28"/>
          <w:szCs w:val="28"/>
        </w:rPr>
        <w:t xml:space="preserve"> </w:t>
      </w:r>
      <w:r w:rsidRPr="002C010B">
        <w:rPr>
          <w:rStyle w:val="af4"/>
          <w:spacing w:val="-4"/>
          <w:sz w:val="28"/>
          <w:szCs w:val="28"/>
        </w:rPr>
        <w:t>Мобильными б</w:t>
      </w:r>
      <w:r w:rsidRPr="002C010B">
        <w:rPr>
          <w:spacing w:val="-4"/>
          <w:sz w:val="28"/>
          <w:szCs w:val="28"/>
        </w:rPr>
        <w:t xml:space="preserve">ригадами предоставляется широкий комплекс услуг: по доставке предметов первой необходимости, предоставлению услуг парикмахера, оказанию помощи в мелком ремонте жилья, помощи на огороде, оказанию медицинской помощи и юридической консультации, организации досуга и др. За </w:t>
      </w:r>
      <w:r w:rsidRPr="002C010B">
        <w:rPr>
          <w:bCs/>
          <w:spacing w:val="-4"/>
          <w:sz w:val="28"/>
          <w:szCs w:val="28"/>
        </w:rPr>
        <w:t>2022 год общее количество предоставленных услуг мобильными бригадами составило более 48,7 тыс. единиц, обслужено свыше 20 тыс. человек, осуществлено более 3 тыс. выездов, оказана материальная помощь более 3,4 тыс. семьям.</w:t>
      </w:r>
    </w:p>
    <w:p w:rsidR="00CB7310" w:rsidRPr="002C010B" w:rsidRDefault="00CB7310" w:rsidP="00CB7310">
      <w:pPr>
        <w:ind w:firstLine="709"/>
        <w:jc w:val="both"/>
        <w:rPr>
          <w:spacing w:val="-4"/>
          <w:sz w:val="28"/>
          <w:szCs w:val="28"/>
        </w:rPr>
      </w:pPr>
      <w:r w:rsidRPr="002C010B">
        <w:rPr>
          <w:spacing w:val="-4"/>
          <w:sz w:val="28"/>
          <w:szCs w:val="28"/>
        </w:rPr>
        <w:t xml:space="preserve">Также, на базе отдельных учреждений функционируют </w:t>
      </w:r>
      <w:proofErr w:type="gramStart"/>
      <w:r w:rsidRPr="002C010B">
        <w:rPr>
          <w:b/>
          <w:spacing w:val="-4"/>
          <w:sz w:val="28"/>
          <w:szCs w:val="28"/>
        </w:rPr>
        <w:t>службы  «</w:t>
      </w:r>
      <w:proofErr w:type="gramEnd"/>
      <w:r w:rsidRPr="002C010B">
        <w:rPr>
          <w:b/>
          <w:spacing w:val="-4"/>
          <w:sz w:val="28"/>
          <w:szCs w:val="28"/>
        </w:rPr>
        <w:t>Социальное такси», «</w:t>
      </w:r>
      <w:proofErr w:type="spellStart"/>
      <w:r w:rsidRPr="002C010B">
        <w:rPr>
          <w:b/>
          <w:spacing w:val="-4"/>
          <w:sz w:val="28"/>
          <w:szCs w:val="28"/>
        </w:rPr>
        <w:t>Кинотерапия</w:t>
      </w:r>
      <w:proofErr w:type="spellEnd"/>
      <w:r w:rsidRPr="002C010B">
        <w:rPr>
          <w:b/>
          <w:spacing w:val="-4"/>
          <w:sz w:val="28"/>
          <w:szCs w:val="28"/>
        </w:rPr>
        <w:t>» и «Служба сиделок для тяжелобольных»,</w:t>
      </w:r>
      <w:r w:rsidRPr="002C010B">
        <w:rPr>
          <w:spacing w:val="-4"/>
          <w:sz w:val="28"/>
          <w:szCs w:val="28"/>
        </w:rPr>
        <w:t xml:space="preserve"> организованы пункты проката технических средств реабилитации, «Санатории на дому» и «Приемные семьи» для пожилых граждан», практикуется предоставление социальных услуг бригадным методом (в том числе семейной бригадой). В целях сохранения и продления активности граждан и профилактики одиночества применяется технология </w:t>
      </w:r>
      <w:r w:rsidRPr="002C010B">
        <w:rPr>
          <w:b/>
          <w:spacing w:val="-4"/>
          <w:sz w:val="28"/>
          <w:szCs w:val="28"/>
        </w:rPr>
        <w:t>«Социальный туризм»,</w:t>
      </w:r>
      <w:r w:rsidRPr="002C010B">
        <w:rPr>
          <w:spacing w:val="-4"/>
          <w:sz w:val="28"/>
          <w:szCs w:val="28"/>
        </w:rPr>
        <w:t xml:space="preserve"> </w:t>
      </w:r>
      <w:r w:rsidRPr="002C010B">
        <w:rPr>
          <w:spacing w:val="-4"/>
          <w:sz w:val="28"/>
          <w:szCs w:val="28"/>
          <w:shd w:val="clear" w:color="auto" w:fill="FFFFFF"/>
        </w:rPr>
        <w:t xml:space="preserve">функционируют </w:t>
      </w:r>
      <w:r w:rsidRPr="002C010B">
        <w:rPr>
          <w:spacing w:val="-4"/>
          <w:sz w:val="28"/>
          <w:szCs w:val="28"/>
        </w:rPr>
        <w:t xml:space="preserve">«Пункты выдачи вещей», ведутся образовательные программы на базе </w:t>
      </w:r>
      <w:r w:rsidRPr="002C010B">
        <w:rPr>
          <w:spacing w:val="-4"/>
          <w:sz w:val="28"/>
          <w:szCs w:val="28"/>
          <w:shd w:val="clear" w:color="auto" w:fill="FFFFFF"/>
        </w:rPr>
        <w:t xml:space="preserve">«Университетов третьего возраста», </w:t>
      </w:r>
      <w:r w:rsidRPr="002C010B">
        <w:rPr>
          <w:spacing w:val="-4"/>
          <w:sz w:val="28"/>
          <w:szCs w:val="28"/>
        </w:rPr>
        <w:t>«Школы безопасности для пожилых людей», «Школы ухода». Услугами указанных технологий воспользовались более 13,5 тыс. граждан пожилого возраста и инвалидов.</w:t>
      </w:r>
    </w:p>
    <w:p w:rsidR="00CB7310" w:rsidRPr="002C010B" w:rsidRDefault="00CB7310" w:rsidP="00CB7310">
      <w:pPr>
        <w:ind w:firstLine="709"/>
        <w:jc w:val="both"/>
        <w:rPr>
          <w:spacing w:val="-4"/>
          <w:sz w:val="28"/>
          <w:szCs w:val="28"/>
        </w:rPr>
      </w:pPr>
      <w:r w:rsidRPr="002C010B">
        <w:rPr>
          <w:spacing w:val="-4"/>
          <w:sz w:val="28"/>
          <w:szCs w:val="28"/>
        </w:rPr>
        <w:t>В 2022 году</w:t>
      </w:r>
      <w:r w:rsidRPr="002C010B">
        <w:rPr>
          <w:b/>
          <w:spacing w:val="-4"/>
          <w:sz w:val="28"/>
          <w:szCs w:val="28"/>
        </w:rPr>
        <w:t xml:space="preserve"> независимая оценка качества</w:t>
      </w:r>
      <w:r w:rsidRPr="002C010B">
        <w:rPr>
          <w:spacing w:val="-4"/>
          <w:sz w:val="28"/>
          <w:szCs w:val="28"/>
        </w:rPr>
        <w:t xml:space="preserve"> проведена в отношении 29 организаций социального обслуживания населения, подведомственных Минтруду РД. Организацией, осуществляющей сбор и обобщение информации, ООО «СИЦ» был проведен выборочный опрос более 40 процентов получателей услуг, проанализированы интернет-страницы организаций социального обслуживания, оценена доступность услуг для инвалидов, а также комфортность условий оказания услуг. По итогам проведенной в 2022 году независимой оценки качества средний балл сложился на уровне 95,6 процентов достижения значения баллов.</w:t>
      </w:r>
    </w:p>
    <w:p w:rsidR="00CB7310" w:rsidRPr="002C010B" w:rsidRDefault="00CB7310" w:rsidP="00CB7310">
      <w:pPr>
        <w:autoSpaceDN w:val="0"/>
        <w:adjustRightInd w:val="0"/>
        <w:ind w:firstLine="709"/>
        <w:jc w:val="both"/>
        <w:rPr>
          <w:spacing w:val="-4"/>
          <w:sz w:val="28"/>
          <w:szCs w:val="28"/>
        </w:rPr>
      </w:pPr>
      <w:r w:rsidRPr="002C010B">
        <w:rPr>
          <w:spacing w:val="-4"/>
          <w:sz w:val="28"/>
          <w:szCs w:val="28"/>
        </w:rPr>
        <w:t xml:space="preserve">По показателю, характеризующему открытость и доступность информации об организации, средний балл составил 90,3 балла, по показателю, характеризующему комфортность условий предоставления услуг, в том числе время ожидания предоставления услуг – 96,8 баллов, по показателю, характеризующему доступность услуг для инвалидов – 81,4 балла, удовлетворенность доброжелательностью, вежливостью работников организаций социального обслуживания – 97,5 баллов, удовлетворенность условиями оказания услуг выразили 97,5 процентов опрошенных. </w:t>
      </w:r>
    </w:p>
    <w:p w:rsidR="00CB7310" w:rsidRPr="002C010B" w:rsidRDefault="00CB7310" w:rsidP="00CB7310">
      <w:pPr>
        <w:autoSpaceDN w:val="0"/>
        <w:adjustRightInd w:val="0"/>
        <w:ind w:firstLine="709"/>
        <w:jc w:val="both"/>
        <w:rPr>
          <w:spacing w:val="-4"/>
          <w:sz w:val="28"/>
          <w:szCs w:val="28"/>
        </w:rPr>
      </w:pPr>
      <w:r w:rsidRPr="002C010B">
        <w:rPr>
          <w:spacing w:val="-4"/>
          <w:sz w:val="28"/>
          <w:szCs w:val="28"/>
        </w:rPr>
        <w:t xml:space="preserve">Итоговый анализ и оценка качества условий оказания услуг 29 организациями социального обслуживания населения позволили определить и указать лучшие организации по результатам проведенного исследования. </w:t>
      </w:r>
    </w:p>
    <w:p w:rsidR="00CB7310" w:rsidRPr="002C010B" w:rsidRDefault="00CB7310" w:rsidP="00CB7310">
      <w:pPr>
        <w:pStyle w:val="15"/>
        <w:tabs>
          <w:tab w:val="left" w:pos="459"/>
        </w:tabs>
        <w:spacing w:after="0" w:line="240" w:lineRule="auto"/>
        <w:ind w:left="0" w:firstLine="709"/>
        <w:jc w:val="both"/>
        <w:rPr>
          <w:rFonts w:ascii="Times New Roman" w:hAnsi="Times New Roman"/>
          <w:spacing w:val="-4"/>
          <w:sz w:val="28"/>
          <w:szCs w:val="28"/>
        </w:rPr>
      </w:pPr>
      <w:r w:rsidRPr="002C010B">
        <w:rPr>
          <w:rFonts w:ascii="Times New Roman" w:hAnsi="Times New Roman"/>
          <w:spacing w:val="-4"/>
          <w:sz w:val="28"/>
          <w:szCs w:val="28"/>
        </w:rPr>
        <w:lastRenderedPageBreak/>
        <w:t>В первую тройку попали следующие организации:</w:t>
      </w:r>
    </w:p>
    <w:p w:rsidR="00CB7310" w:rsidRPr="002C010B" w:rsidRDefault="00CB7310" w:rsidP="00CB7310">
      <w:pPr>
        <w:ind w:firstLine="709"/>
        <w:jc w:val="both"/>
        <w:rPr>
          <w:spacing w:val="-4"/>
          <w:sz w:val="28"/>
          <w:szCs w:val="28"/>
        </w:rPr>
      </w:pPr>
      <w:r w:rsidRPr="002C010B">
        <w:rPr>
          <w:spacing w:val="-4"/>
          <w:sz w:val="28"/>
          <w:szCs w:val="28"/>
        </w:rPr>
        <w:t xml:space="preserve">1 место среди учреждений социального обслуживания семьи и </w:t>
      </w:r>
      <w:proofErr w:type="gramStart"/>
      <w:r w:rsidRPr="002C010B">
        <w:rPr>
          <w:spacing w:val="-4"/>
          <w:sz w:val="28"/>
          <w:szCs w:val="28"/>
        </w:rPr>
        <w:t>детей  -</w:t>
      </w:r>
      <w:proofErr w:type="gramEnd"/>
      <w:r w:rsidRPr="002C010B">
        <w:rPr>
          <w:spacing w:val="-4"/>
          <w:sz w:val="28"/>
          <w:szCs w:val="28"/>
        </w:rPr>
        <w:t xml:space="preserve"> </w:t>
      </w:r>
      <w:r w:rsidRPr="002C010B">
        <w:rPr>
          <w:sz w:val="28"/>
          <w:szCs w:val="28"/>
        </w:rPr>
        <w:t>государственное казенное учреждение Республики Дагестан «Социально - реабилитационный центр для несовершеннолетних в муниципальном образовании «город Кизилюрт»</w:t>
      </w:r>
      <w:r w:rsidRPr="002C010B">
        <w:rPr>
          <w:spacing w:val="-4"/>
          <w:sz w:val="28"/>
          <w:szCs w:val="28"/>
        </w:rPr>
        <w:t xml:space="preserve"> – 99,4 процентов достижения максимального значения баллов;</w:t>
      </w:r>
    </w:p>
    <w:p w:rsidR="00CB7310" w:rsidRPr="002C010B" w:rsidRDefault="00CB7310" w:rsidP="00CB7310">
      <w:pPr>
        <w:ind w:firstLine="709"/>
        <w:jc w:val="both"/>
        <w:rPr>
          <w:spacing w:val="-4"/>
          <w:sz w:val="28"/>
          <w:szCs w:val="28"/>
        </w:rPr>
      </w:pPr>
      <w:r w:rsidRPr="002C010B">
        <w:rPr>
          <w:spacing w:val="-4"/>
          <w:sz w:val="28"/>
          <w:szCs w:val="28"/>
        </w:rPr>
        <w:t xml:space="preserve">1 место среди стационарных учреждений социального обслуживания населения - </w:t>
      </w:r>
      <w:r w:rsidRPr="002C010B">
        <w:rPr>
          <w:sz w:val="28"/>
          <w:szCs w:val="28"/>
        </w:rPr>
        <w:t>государственное бюджетное учреждение Республики Дагестан «Дом-интернат для умственно отсталых детей «Забота»</w:t>
      </w:r>
      <w:r w:rsidRPr="002C010B">
        <w:rPr>
          <w:spacing w:val="-4"/>
          <w:sz w:val="28"/>
          <w:szCs w:val="28"/>
        </w:rPr>
        <w:t xml:space="preserve"> – 98,9 процентов достижения значения баллов; </w:t>
      </w:r>
    </w:p>
    <w:p w:rsidR="00CB7310" w:rsidRPr="002C010B" w:rsidRDefault="00CB7310" w:rsidP="00CB7310">
      <w:pPr>
        <w:ind w:firstLine="709"/>
        <w:jc w:val="both"/>
        <w:rPr>
          <w:spacing w:val="-4"/>
          <w:sz w:val="28"/>
          <w:szCs w:val="28"/>
        </w:rPr>
      </w:pPr>
      <w:r w:rsidRPr="002C010B">
        <w:rPr>
          <w:spacing w:val="-4"/>
          <w:sz w:val="28"/>
          <w:szCs w:val="28"/>
        </w:rPr>
        <w:t xml:space="preserve">1 место среди учреждений социального обслуживания населения </w:t>
      </w:r>
      <w:r w:rsidRPr="002C010B">
        <w:rPr>
          <w:sz w:val="28"/>
          <w:szCs w:val="28"/>
        </w:rPr>
        <w:t xml:space="preserve">Государственное бюджетное учреждение Республики Дагестан «Комплексный центр социального обслуживания населения в муниципальном образовании «Хунзахский район» </w:t>
      </w:r>
      <w:proofErr w:type="gramStart"/>
      <w:r w:rsidRPr="002C010B">
        <w:rPr>
          <w:spacing w:val="-4"/>
          <w:sz w:val="28"/>
          <w:szCs w:val="28"/>
        </w:rPr>
        <w:t>–  93</w:t>
      </w:r>
      <w:proofErr w:type="gramEnd"/>
      <w:r w:rsidRPr="002C010B">
        <w:rPr>
          <w:spacing w:val="-4"/>
          <w:sz w:val="28"/>
          <w:szCs w:val="28"/>
        </w:rPr>
        <w:t xml:space="preserve">,0 процентов достижения значения баллов. </w:t>
      </w:r>
    </w:p>
    <w:p w:rsidR="00CB7310" w:rsidRPr="002C010B" w:rsidRDefault="00CB7310" w:rsidP="00CB7310">
      <w:pPr>
        <w:ind w:firstLine="709"/>
        <w:jc w:val="both"/>
        <w:rPr>
          <w:spacing w:val="-4"/>
          <w:sz w:val="28"/>
          <w:szCs w:val="28"/>
        </w:rPr>
      </w:pPr>
      <w:r w:rsidRPr="002C010B">
        <w:rPr>
          <w:spacing w:val="-4"/>
          <w:sz w:val="28"/>
          <w:szCs w:val="28"/>
        </w:rPr>
        <w:t xml:space="preserve">Наименее результативными оказались итоги деятельности государственного бюджетного учреждения Республики Дагестан «Центр социального обслуживания населения в муниципальном образовании «Бежтинский участок Цунтинского района» – 72,7 процентов достижения значения баллов. </w:t>
      </w:r>
    </w:p>
    <w:p w:rsidR="00CB7310" w:rsidRPr="002C010B" w:rsidRDefault="00CB7310" w:rsidP="00CB7310">
      <w:pPr>
        <w:ind w:firstLine="709"/>
        <w:jc w:val="both"/>
        <w:rPr>
          <w:spacing w:val="-4"/>
          <w:sz w:val="28"/>
          <w:szCs w:val="28"/>
        </w:rPr>
      </w:pPr>
      <w:r w:rsidRPr="002C010B">
        <w:rPr>
          <w:spacing w:val="-4"/>
          <w:sz w:val="28"/>
          <w:szCs w:val="28"/>
        </w:rPr>
        <w:t xml:space="preserve">Численность обслуженных граждан пожилого возраста и инвалидов в </w:t>
      </w:r>
      <w:r w:rsidRPr="002C010B">
        <w:rPr>
          <w:b/>
          <w:spacing w:val="-4"/>
          <w:sz w:val="28"/>
          <w:szCs w:val="28"/>
        </w:rPr>
        <w:t>стационарной форме</w:t>
      </w:r>
      <w:r w:rsidRPr="002C010B">
        <w:rPr>
          <w:spacing w:val="-4"/>
          <w:sz w:val="28"/>
          <w:szCs w:val="28"/>
        </w:rPr>
        <w:t xml:space="preserve"> в республике учреждениями социального обслуживания населения (на базе стационарных организаций и отделений временного проживания граждан пожилого возраста и инвалидов) в 2022 году составила                1 014 чел., которым предоставили более 3 152, 0 тыс. социальных услуг.</w:t>
      </w:r>
    </w:p>
    <w:p w:rsidR="00CB7310" w:rsidRPr="002C010B" w:rsidRDefault="00CB7310" w:rsidP="00CB7310">
      <w:pPr>
        <w:ind w:firstLine="709"/>
        <w:jc w:val="both"/>
        <w:rPr>
          <w:spacing w:val="-4"/>
          <w:sz w:val="28"/>
          <w:szCs w:val="28"/>
        </w:rPr>
      </w:pPr>
      <w:r w:rsidRPr="002C010B">
        <w:rPr>
          <w:spacing w:val="-4"/>
          <w:sz w:val="28"/>
          <w:szCs w:val="28"/>
        </w:rPr>
        <w:t xml:space="preserve">С 1 мая 2020 года </w:t>
      </w:r>
      <w:r w:rsidRPr="002C010B">
        <w:rPr>
          <w:sz w:val="28"/>
          <w:szCs w:val="28"/>
        </w:rPr>
        <w:t>до 23 апреля 2022 года</w:t>
      </w:r>
      <w:r w:rsidRPr="002C010B">
        <w:rPr>
          <w:spacing w:val="-4"/>
          <w:sz w:val="28"/>
          <w:szCs w:val="28"/>
        </w:rPr>
        <w:t xml:space="preserve"> в целях недопущения формирования очагов новой коронавирусной инфекции и для минимизации контактов проживающих граждан в стационарных учреждениях социального обслуживания был введен особый режим работы, предполагающий временную изоляцию проживания в стационарной организации социального обслуживания получателей социальных услуг, работников организации социального обслуживания, исходя из длительности рабочей смены не менее 14 календарных дней.</w:t>
      </w:r>
    </w:p>
    <w:p w:rsidR="00CB7310" w:rsidRPr="002C010B" w:rsidRDefault="00CB7310" w:rsidP="00CB7310">
      <w:pPr>
        <w:pStyle w:val="25"/>
        <w:shd w:val="clear" w:color="auto" w:fill="auto"/>
        <w:spacing w:before="0" w:line="240" w:lineRule="auto"/>
        <w:ind w:firstLine="709"/>
        <w:rPr>
          <w:spacing w:val="-4"/>
          <w:sz w:val="28"/>
          <w:szCs w:val="28"/>
        </w:rPr>
      </w:pPr>
      <w:r w:rsidRPr="002C010B">
        <w:rPr>
          <w:spacing w:val="-4"/>
          <w:sz w:val="28"/>
          <w:szCs w:val="28"/>
        </w:rPr>
        <w:t>Также в стационарных учреждениях проводятся мероприятия по вакцинации получателей социальных услуг и сотрудников учреждений от коронавирусной инфекции. В настоящее время в указанных учреждениях прошли вакцинацию более 800 получателей социальных услуг (94,1 проц. от общего числа получателей социальных услуг) и более 740 сотрудников учреждений (96,9 проц. от общего числа сотрудников учреждений). При этом у 51 получателя социальных услуг и у 19 сотрудников учреждений имеются медицинские противопоказания к вакцинации.</w:t>
      </w:r>
    </w:p>
    <w:p w:rsidR="00CB7310" w:rsidRPr="002C010B" w:rsidRDefault="00CB7310" w:rsidP="00CB7310">
      <w:pPr>
        <w:ind w:firstLine="709"/>
        <w:jc w:val="both"/>
        <w:rPr>
          <w:spacing w:val="-4"/>
          <w:sz w:val="28"/>
          <w:szCs w:val="28"/>
        </w:rPr>
      </w:pPr>
      <w:r w:rsidRPr="002C010B">
        <w:rPr>
          <w:spacing w:val="-4"/>
          <w:sz w:val="28"/>
          <w:szCs w:val="28"/>
        </w:rPr>
        <w:t xml:space="preserve">В рамках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2022 году обслужено более 7,1 тыс. граждан старше 65 лет. </w:t>
      </w:r>
    </w:p>
    <w:p w:rsidR="00CB7310" w:rsidRPr="002C010B" w:rsidRDefault="00CB7310" w:rsidP="00CB7310">
      <w:pPr>
        <w:ind w:firstLine="709"/>
        <w:jc w:val="both"/>
        <w:rPr>
          <w:spacing w:val="-4"/>
          <w:sz w:val="28"/>
          <w:szCs w:val="28"/>
        </w:rPr>
      </w:pPr>
      <w:r w:rsidRPr="002C010B">
        <w:rPr>
          <w:spacing w:val="-4"/>
          <w:sz w:val="28"/>
          <w:szCs w:val="28"/>
        </w:rPr>
        <w:t>Кроме того, организовано обучение компьютерной грамотности более 1,4 тыс. граждан, из числа неработающих пенсионеров.</w:t>
      </w:r>
    </w:p>
    <w:p w:rsidR="00E06EC7" w:rsidRPr="002C010B" w:rsidRDefault="00E06EC7" w:rsidP="006A0398">
      <w:pPr>
        <w:ind w:firstLine="709"/>
        <w:jc w:val="both"/>
        <w:rPr>
          <w:spacing w:val="-4"/>
          <w:sz w:val="28"/>
          <w:szCs w:val="28"/>
        </w:rPr>
      </w:pPr>
    </w:p>
    <w:p w:rsidR="00E06EC7" w:rsidRPr="002C010B" w:rsidRDefault="00E06EC7" w:rsidP="006A0398">
      <w:pPr>
        <w:ind w:firstLine="709"/>
        <w:jc w:val="both"/>
        <w:rPr>
          <w:b/>
          <w:i/>
          <w:spacing w:val="-4"/>
          <w:sz w:val="28"/>
          <w:szCs w:val="28"/>
        </w:rPr>
      </w:pPr>
      <w:r w:rsidRPr="002C010B">
        <w:rPr>
          <w:b/>
          <w:i/>
          <w:spacing w:val="-4"/>
          <w:sz w:val="28"/>
          <w:szCs w:val="28"/>
        </w:rPr>
        <w:lastRenderedPageBreak/>
        <w:t xml:space="preserve">в части реализации государственной программы Республики </w:t>
      </w:r>
      <w:proofErr w:type="gramStart"/>
      <w:r w:rsidRPr="002C010B">
        <w:rPr>
          <w:b/>
          <w:i/>
          <w:spacing w:val="-4"/>
          <w:sz w:val="28"/>
          <w:szCs w:val="28"/>
        </w:rPr>
        <w:t>Дагестан  «</w:t>
      </w:r>
      <w:proofErr w:type="gramEnd"/>
      <w:r w:rsidRPr="002C010B">
        <w:rPr>
          <w:b/>
          <w:i/>
          <w:spacing w:val="-4"/>
          <w:sz w:val="28"/>
          <w:szCs w:val="28"/>
        </w:rPr>
        <w:t>Доступная среда»</w:t>
      </w:r>
    </w:p>
    <w:p w:rsidR="00E06EC7" w:rsidRPr="002C010B" w:rsidRDefault="00E06EC7" w:rsidP="006A0398">
      <w:pPr>
        <w:ind w:firstLine="709"/>
        <w:jc w:val="both"/>
        <w:rPr>
          <w:spacing w:val="-4"/>
          <w:sz w:val="28"/>
          <w:szCs w:val="28"/>
        </w:rPr>
      </w:pPr>
      <w:r w:rsidRPr="002C010B">
        <w:rPr>
          <w:spacing w:val="-4"/>
          <w:sz w:val="28"/>
          <w:szCs w:val="28"/>
        </w:rPr>
        <w:t>В соответствии с государственной программой Российской Федерации «Доступная среда» в Республике Дагестан реализуются мероприятия по обеспечению условий доступности приоритетных объектов и услуг в приоритетных сферах жизнедеятельности инвалидов и других маломобильных групп населения (МГН).</w:t>
      </w:r>
    </w:p>
    <w:p w:rsidR="00C342CC" w:rsidRPr="002C010B" w:rsidRDefault="00C342CC" w:rsidP="006A0398">
      <w:pPr>
        <w:ind w:firstLine="709"/>
        <w:jc w:val="both"/>
        <w:rPr>
          <w:spacing w:val="-4"/>
          <w:sz w:val="28"/>
          <w:szCs w:val="28"/>
          <w:lang w:eastAsia="en-US"/>
        </w:rPr>
      </w:pPr>
      <w:r w:rsidRPr="002C010B">
        <w:rPr>
          <w:sz w:val="28"/>
          <w:szCs w:val="28"/>
        </w:rPr>
        <w:t xml:space="preserve">В рамках реализации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w:t>
      </w:r>
      <w:r w:rsidRPr="002C010B">
        <w:rPr>
          <w:spacing w:val="-4"/>
          <w:sz w:val="28"/>
          <w:szCs w:val="28"/>
          <w:lang w:eastAsia="en-US"/>
        </w:rPr>
        <w:t>в 2022 году дооборудовано для обеспечения доступности для инвалидов и других маломобильных групп населения (далее – МГН) 58 объектов социальной защиты и занятости населения (в том числе: 44 учреждения социальной защиты населения и 14 объектов службы занятости).</w:t>
      </w:r>
    </w:p>
    <w:p w:rsidR="00092BC6" w:rsidRPr="002C010B" w:rsidRDefault="00092BC6" w:rsidP="00092BC6">
      <w:pPr>
        <w:ind w:firstLine="709"/>
        <w:jc w:val="both"/>
        <w:rPr>
          <w:sz w:val="28"/>
          <w:szCs w:val="28"/>
        </w:rPr>
      </w:pPr>
      <w:r w:rsidRPr="002C010B">
        <w:rPr>
          <w:sz w:val="28"/>
          <w:szCs w:val="28"/>
        </w:rPr>
        <w:t xml:space="preserve">В рамках реализации подпрограммы «Формирование системы комплексной реабилитации и </w:t>
      </w:r>
      <w:proofErr w:type="spellStart"/>
      <w:r w:rsidRPr="002C010B">
        <w:rPr>
          <w:sz w:val="28"/>
          <w:szCs w:val="28"/>
        </w:rPr>
        <w:t>абилитации</w:t>
      </w:r>
      <w:proofErr w:type="spellEnd"/>
      <w:r w:rsidRPr="002C010B">
        <w:rPr>
          <w:sz w:val="28"/>
          <w:szCs w:val="28"/>
        </w:rPr>
        <w:t xml:space="preserve"> инвалидов, в том числе детей-инвалидов, в Республике Дагестан» в 2022 году:</w:t>
      </w:r>
    </w:p>
    <w:p w:rsidR="00092BC6" w:rsidRPr="002C010B" w:rsidRDefault="00691D55" w:rsidP="00092BC6">
      <w:pPr>
        <w:ind w:firstLine="709"/>
        <w:jc w:val="both"/>
        <w:rPr>
          <w:sz w:val="28"/>
          <w:szCs w:val="28"/>
        </w:rPr>
      </w:pPr>
      <w:r w:rsidRPr="002C010B">
        <w:rPr>
          <w:sz w:val="28"/>
          <w:szCs w:val="28"/>
        </w:rPr>
        <w:t>оснащено реабилитационным оборудованием 6 организаций социального обслуживания населения</w:t>
      </w:r>
      <w:r w:rsidR="00092BC6" w:rsidRPr="002C010B">
        <w:rPr>
          <w:sz w:val="28"/>
          <w:szCs w:val="28"/>
        </w:rPr>
        <w:t xml:space="preserve">; </w:t>
      </w:r>
    </w:p>
    <w:p w:rsidR="00092BC6" w:rsidRPr="002C010B" w:rsidRDefault="00CC0B60" w:rsidP="00092BC6">
      <w:pPr>
        <w:ind w:firstLine="709"/>
        <w:jc w:val="both"/>
        <w:rPr>
          <w:sz w:val="28"/>
          <w:szCs w:val="28"/>
        </w:rPr>
      </w:pPr>
      <w:r w:rsidRPr="002C010B">
        <w:rPr>
          <w:sz w:val="28"/>
          <w:szCs w:val="28"/>
        </w:rPr>
        <w:t>организовано обучение (повышение квалификации, профессиональной переподготовки) 3-х специалистов организаций социального обслуживания для оказания услуг сопровождаемого проживания и ранней помощи;</w:t>
      </w:r>
    </w:p>
    <w:p w:rsidR="00092BC6" w:rsidRPr="002C010B" w:rsidRDefault="00092BC6" w:rsidP="00092BC6">
      <w:pPr>
        <w:ind w:firstLine="709"/>
        <w:jc w:val="both"/>
        <w:rPr>
          <w:sz w:val="28"/>
          <w:szCs w:val="28"/>
        </w:rPr>
      </w:pPr>
      <w:r w:rsidRPr="002C010B">
        <w:rPr>
          <w:sz w:val="28"/>
          <w:szCs w:val="28"/>
        </w:rPr>
        <w:t>на базе стационарных учреждений социального обслуживания ГБУ РД «Дом-интернат для умственно отсталых детей «Забота» и «Психоневрологический интернат «Милосердие» проведены работы по созданию тренировочных площадок для осуществления сопровождаемого проживания граждан с психическими расстройствами.</w:t>
      </w:r>
    </w:p>
    <w:p w:rsidR="00E06EC7" w:rsidRPr="002C010B" w:rsidRDefault="00E06EC7" w:rsidP="006A0398">
      <w:pPr>
        <w:ind w:firstLine="709"/>
        <w:jc w:val="both"/>
        <w:rPr>
          <w:spacing w:val="-4"/>
          <w:sz w:val="28"/>
          <w:szCs w:val="28"/>
        </w:rPr>
      </w:pPr>
      <w:r w:rsidRPr="002C010B">
        <w:rPr>
          <w:spacing w:val="-4"/>
          <w:sz w:val="28"/>
          <w:szCs w:val="28"/>
        </w:rPr>
        <w:t xml:space="preserve">Для продолжения работы по обеспечению доступности объектов и услуг, а также в целях формирования и развития в Республике Дагестан системы комплексной реабилитации и </w:t>
      </w:r>
      <w:proofErr w:type="spellStart"/>
      <w:r w:rsidRPr="002C010B">
        <w:rPr>
          <w:spacing w:val="-4"/>
          <w:sz w:val="28"/>
          <w:szCs w:val="28"/>
        </w:rPr>
        <w:t>абилитации</w:t>
      </w:r>
      <w:proofErr w:type="spellEnd"/>
      <w:r w:rsidRPr="002C010B">
        <w:rPr>
          <w:spacing w:val="-4"/>
          <w:sz w:val="28"/>
          <w:szCs w:val="28"/>
        </w:rPr>
        <w:t xml:space="preserve"> инвалидов, в том числе детей-инвалидов, постановлением Правительства Республики Дагестан от 24 декабря 2021 г. № 352 утверждена государственная программа Республики Дагестан «Доступная среда», срок реализации которой 2022 – 2024 годы.</w:t>
      </w:r>
    </w:p>
    <w:p w:rsidR="00E06EC7" w:rsidRPr="002C010B" w:rsidRDefault="00E06EC7" w:rsidP="006A0398">
      <w:pPr>
        <w:ind w:firstLine="709"/>
        <w:jc w:val="both"/>
        <w:rPr>
          <w:spacing w:val="-4"/>
          <w:sz w:val="28"/>
          <w:szCs w:val="28"/>
        </w:rPr>
      </w:pPr>
    </w:p>
    <w:p w:rsidR="00E06EC7" w:rsidRPr="002C010B" w:rsidRDefault="00E06EC7" w:rsidP="00F46674">
      <w:pPr>
        <w:ind w:firstLine="709"/>
        <w:jc w:val="both"/>
        <w:rPr>
          <w:b/>
          <w:i/>
          <w:spacing w:val="-4"/>
          <w:sz w:val="28"/>
          <w:szCs w:val="28"/>
        </w:rPr>
      </w:pPr>
      <w:r w:rsidRPr="002C010B">
        <w:rPr>
          <w:b/>
          <w:i/>
          <w:spacing w:val="-4"/>
          <w:sz w:val="28"/>
          <w:szCs w:val="28"/>
        </w:rPr>
        <w:t xml:space="preserve">в </w:t>
      </w:r>
      <w:proofErr w:type="gramStart"/>
      <w:r w:rsidRPr="002C010B">
        <w:rPr>
          <w:b/>
          <w:i/>
          <w:spacing w:val="-4"/>
          <w:sz w:val="28"/>
          <w:szCs w:val="28"/>
        </w:rPr>
        <w:t>части  социального</w:t>
      </w:r>
      <w:proofErr w:type="gramEnd"/>
      <w:r w:rsidRPr="002C010B">
        <w:rPr>
          <w:b/>
          <w:i/>
          <w:spacing w:val="-4"/>
          <w:sz w:val="28"/>
          <w:szCs w:val="28"/>
        </w:rPr>
        <w:t xml:space="preserve"> обслуживания семьи и детей</w:t>
      </w:r>
    </w:p>
    <w:p w:rsidR="00E06EC7" w:rsidRPr="002C010B" w:rsidRDefault="00E06EC7" w:rsidP="00F46674">
      <w:pPr>
        <w:suppressLineNumbers/>
        <w:suppressAutoHyphens/>
        <w:ind w:firstLine="720"/>
        <w:jc w:val="both"/>
        <w:rPr>
          <w:spacing w:val="-4"/>
          <w:sz w:val="28"/>
          <w:szCs w:val="28"/>
        </w:rPr>
      </w:pPr>
      <w:r w:rsidRPr="002C010B">
        <w:rPr>
          <w:spacing w:val="-4"/>
          <w:sz w:val="28"/>
          <w:szCs w:val="28"/>
        </w:rPr>
        <w:t xml:space="preserve">В системе Министерства труда и социального развития Республики Дагестан функционируют 13 реабилитационных центров для детей и подростков с ограниченными возможностями, 6 социально-реабилитационных центров для несовершеннолетних, Дом-интернат для умственно отсталых детей «Забота», Республиканский центр социальной помощи семье и детям. Кроме того, при комплексных центрах (центрах) социального обслуживания населения функционируют отделения социального обслуживания семьи и детей. </w:t>
      </w:r>
    </w:p>
    <w:p w:rsidR="00E06EC7" w:rsidRPr="002C010B" w:rsidRDefault="00E06EC7" w:rsidP="00F46674">
      <w:pPr>
        <w:ind w:firstLine="720"/>
        <w:jc w:val="both"/>
        <w:rPr>
          <w:b/>
          <w:spacing w:val="-4"/>
          <w:sz w:val="28"/>
          <w:szCs w:val="28"/>
        </w:rPr>
      </w:pPr>
      <w:r w:rsidRPr="002C010B">
        <w:rPr>
          <w:spacing w:val="-4"/>
          <w:sz w:val="28"/>
          <w:szCs w:val="28"/>
        </w:rPr>
        <w:t xml:space="preserve">Под социальным патронажем в указанных учреждениях </w:t>
      </w:r>
      <w:r w:rsidRPr="002C010B">
        <w:rPr>
          <w:b/>
          <w:spacing w:val="-4"/>
          <w:sz w:val="28"/>
          <w:szCs w:val="28"/>
        </w:rPr>
        <w:t>находится 3 892 семьи, находящиеся в трудной жизненной ситуации.</w:t>
      </w:r>
    </w:p>
    <w:p w:rsidR="00E06EC7" w:rsidRPr="002C010B" w:rsidRDefault="00E06EC7" w:rsidP="00F46674">
      <w:pPr>
        <w:ind w:firstLine="720"/>
        <w:jc w:val="both"/>
        <w:rPr>
          <w:spacing w:val="-4"/>
          <w:sz w:val="28"/>
          <w:szCs w:val="28"/>
        </w:rPr>
      </w:pPr>
      <w:r w:rsidRPr="002C010B">
        <w:rPr>
          <w:spacing w:val="-4"/>
          <w:sz w:val="28"/>
          <w:szCs w:val="28"/>
        </w:rPr>
        <w:lastRenderedPageBreak/>
        <w:t>В целях профилактики социального сиротства, безнадзорности и правонарушений несовершеннолетних на учете состоит 608 детей, находящихся в социально опасном положении.</w:t>
      </w:r>
    </w:p>
    <w:p w:rsidR="00E06EC7" w:rsidRPr="002C010B" w:rsidRDefault="00E06EC7" w:rsidP="00F46674">
      <w:pPr>
        <w:ind w:firstLine="720"/>
        <w:jc w:val="both"/>
        <w:rPr>
          <w:spacing w:val="-4"/>
          <w:sz w:val="28"/>
          <w:szCs w:val="28"/>
        </w:rPr>
      </w:pPr>
      <w:r w:rsidRPr="002C010B">
        <w:rPr>
          <w:spacing w:val="-4"/>
          <w:sz w:val="28"/>
          <w:szCs w:val="28"/>
        </w:rPr>
        <w:t>Специализированные учреждения для несовершеннолетних, нуждающихся в социальной реабилитации (6 социально-реабилитационных центров),</w:t>
      </w:r>
      <w:r w:rsidRPr="002C010B">
        <w:rPr>
          <w:spacing w:val="-4"/>
          <w:sz w:val="28"/>
          <w:szCs w:val="28"/>
          <w:lang w:eastAsia="ar-SA"/>
        </w:rPr>
        <w:t xml:space="preserve"> осуществляют мероприятия по профилактике безнадзорности и социальной реабилитации несовершеннолетних, оказавшихся в трудной жизненной ситуации, обеспечивают их временное проживание (содержание), оказывают содействие в дальнейшем устройстве детей, оставшихся без попечения родителей.</w:t>
      </w:r>
      <w:r w:rsidRPr="002C010B">
        <w:rPr>
          <w:iCs/>
          <w:spacing w:val="-4"/>
          <w:sz w:val="28"/>
          <w:szCs w:val="28"/>
        </w:rPr>
        <w:t xml:space="preserve"> </w:t>
      </w:r>
      <w:r w:rsidRPr="002C010B">
        <w:rPr>
          <w:spacing w:val="-4"/>
          <w:sz w:val="28"/>
          <w:szCs w:val="28"/>
        </w:rPr>
        <w:t>Так,  указанными учреждениями в 202</w:t>
      </w:r>
      <w:r w:rsidR="005C3F91" w:rsidRPr="002C010B">
        <w:rPr>
          <w:spacing w:val="-4"/>
          <w:sz w:val="28"/>
          <w:szCs w:val="28"/>
        </w:rPr>
        <w:t>2</w:t>
      </w:r>
      <w:r w:rsidRPr="002C010B">
        <w:rPr>
          <w:spacing w:val="-4"/>
          <w:sz w:val="28"/>
          <w:szCs w:val="28"/>
        </w:rPr>
        <w:t xml:space="preserve"> году </w:t>
      </w:r>
      <w:r w:rsidRPr="002C010B">
        <w:rPr>
          <w:b/>
          <w:spacing w:val="-4"/>
          <w:sz w:val="28"/>
          <w:szCs w:val="28"/>
        </w:rPr>
        <w:t>принято на социальное обслуживание 1</w:t>
      </w:r>
      <w:r w:rsidRPr="002C010B">
        <w:rPr>
          <w:b/>
          <w:spacing w:val="-4"/>
          <w:sz w:val="28"/>
          <w:szCs w:val="28"/>
          <w:lang w:val="en-US"/>
        </w:rPr>
        <w:t> </w:t>
      </w:r>
      <w:r w:rsidR="005C3F91" w:rsidRPr="002C010B">
        <w:rPr>
          <w:b/>
          <w:spacing w:val="-4"/>
          <w:sz w:val="28"/>
          <w:szCs w:val="28"/>
        </w:rPr>
        <w:t>464</w:t>
      </w:r>
      <w:r w:rsidRPr="002C010B">
        <w:rPr>
          <w:b/>
          <w:spacing w:val="-4"/>
          <w:sz w:val="28"/>
          <w:szCs w:val="28"/>
        </w:rPr>
        <w:t xml:space="preserve"> несовершеннолетних в возрасте от 3 до 18 лет</w:t>
      </w:r>
      <w:r w:rsidRPr="002C010B">
        <w:rPr>
          <w:spacing w:val="-4"/>
          <w:sz w:val="28"/>
          <w:szCs w:val="28"/>
        </w:rPr>
        <w:t xml:space="preserve">, оказавшихся в трудной жизненной ситуации, из них </w:t>
      </w:r>
      <w:r w:rsidR="005C3F91" w:rsidRPr="002C010B">
        <w:rPr>
          <w:spacing w:val="-4"/>
          <w:sz w:val="28"/>
          <w:szCs w:val="28"/>
        </w:rPr>
        <w:t>564</w:t>
      </w:r>
      <w:r w:rsidRPr="002C010B">
        <w:rPr>
          <w:spacing w:val="-4"/>
          <w:sz w:val="28"/>
          <w:szCs w:val="28"/>
        </w:rPr>
        <w:t xml:space="preserve"> ребенка возвращены в родные семьи, </w:t>
      </w:r>
      <w:r w:rsidR="005C3F91" w:rsidRPr="002C010B">
        <w:rPr>
          <w:spacing w:val="-4"/>
          <w:sz w:val="28"/>
          <w:szCs w:val="28"/>
        </w:rPr>
        <w:t>один</w:t>
      </w:r>
      <w:r w:rsidRPr="002C010B">
        <w:rPr>
          <w:spacing w:val="-4"/>
          <w:sz w:val="28"/>
          <w:szCs w:val="28"/>
        </w:rPr>
        <w:t xml:space="preserve"> </w:t>
      </w:r>
      <w:r w:rsidR="005C3F91" w:rsidRPr="002C010B">
        <w:rPr>
          <w:spacing w:val="-4"/>
          <w:sz w:val="28"/>
          <w:szCs w:val="28"/>
        </w:rPr>
        <w:t>ребенок</w:t>
      </w:r>
      <w:r w:rsidRPr="002C010B">
        <w:rPr>
          <w:spacing w:val="-4"/>
          <w:sz w:val="28"/>
          <w:szCs w:val="28"/>
        </w:rPr>
        <w:t xml:space="preserve"> передан под опеку и попечительство, один ребенок усыновлен, 1</w:t>
      </w:r>
      <w:r w:rsidR="005C3F91" w:rsidRPr="002C010B">
        <w:rPr>
          <w:spacing w:val="-4"/>
          <w:sz w:val="28"/>
          <w:szCs w:val="28"/>
        </w:rPr>
        <w:t>1</w:t>
      </w:r>
      <w:r w:rsidRPr="002C010B">
        <w:rPr>
          <w:spacing w:val="-4"/>
          <w:sz w:val="28"/>
          <w:szCs w:val="28"/>
        </w:rPr>
        <w:t xml:space="preserve"> детей направлены в образовательные учреждения для детей-сирот.</w:t>
      </w:r>
    </w:p>
    <w:p w:rsidR="00E06EC7" w:rsidRPr="002C010B" w:rsidRDefault="00E06EC7" w:rsidP="00F46674">
      <w:pPr>
        <w:ind w:firstLine="720"/>
        <w:jc w:val="both"/>
        <w:rPr>
          <w:spacing w:val="-4"/>
          <w:sz w:val="28"/>
          <w:szCs w:val="28"/>
        </w:rPr>
      </w:pPr>
      <w:r w:rsidRPr="002C010B">
        <w:rPr>
          <w:spacing w:val="-4"/>
          <w:sz w:val="28"/>
          <w:szCs w:val="28"/>
        </w:rPr>
        <w:t>В рамках общенациональной информационной кампании по противодействию жестокому обращению с детьми в республике продолжает работу единый общероссийский номер «телефона доверия», к которому подключены номера телефонов двух учреждений социального обслуживания семьи и детей и четырех учреждений системы образования. В указанных учреждениях определены сотрудники, ответственные за прием и обработку звонков в круглосуточном режиме. Через средства массовой информации, на мероприятиях районного и городского значения, в местах обучения, проживания и отдыха детей проводится информационно-рекламная работа «телефона доверия» (объявление номера единого детского «телефона доверия», сообщение о том, что звонок осуществляется бесплатно и анонимно со стационарного или мобильного телефона для получения детьми и родителями (лицами их замещающими) консультативно-психологической помощи, в том числе в случаях жестокого обращения и насилия, включая случаи сексуального насилия, как в семье, так и вне ее).</w:t>
      </w:r>
    </w:p>
    <w:p w:rsidR="00217EB1" w:rsidRPr="002C010B" w:rsidRDefault="00217EB1" w:rsidP="00F46674">
      <w:pPr>
        <w:pStyle w:val="a8"/>
        <w:spacing w:line="240" w:lineRule="auto"/>
        <w:rPr>
          <w:spacing w:val="-4"/>
          <w:szCs w:val="28"/>
        </w:rPr>
      </w:pPr>
      <w:r w:rsidRPr="002C010B">
        <w:rPr>
          <w:spacing w:val="-4"/>
          <w:szCs w:val="28"/>
        </w:rPr>
        <w:t>В 2022 году на детский телефон доверия поступило 14207 обращений от детей и их родителей (лиц их замещающих). Квалифицированными психологами анонимно была оказана консультативно-психологическая помощь обратившимся по указанным проблемам.</w:t>
      </w:r>
    </w:p>
    <w:p w:rsidR="00E06EC7" w:rsidRPr="002C010B" w:rsidRDefault="00E06EC7" w:rsidP="00F46674">
      <w:pPr>
        <w:pStyle w:val="a8"/>
        <w:spacing w:line="240" w:lineRule="auto"/>
        <w:rPr>
          <w:spacing w:val="-4"/>
          <w:szCs w:val="28"/>
        </w:rPr>
      </w:pPr>
      <w:r w:rsidRPr="002C010B">
        <w:rPr>
          <w:spacing w:val="-4"/>
          <w:szCs w:val="28"/>
        </w:rPr>
        <w:t xml:space="preserve">Особое внимание уделяется семьям, воспитывающим детей-инвалидов. Для осуществления индивидуальных реабилитационных мероприятий, направленных на укрепление здоровья, эмоциональной сферы, расширение кругозора, развитие индивидуальных способностей, реабилитационные центры для детей с ограниченными возможностями оснащены необходимым оборудованием. </w:t>
      </w:r>
    </w:p>
    <w:p w:rsidR="00E06EC7" w:rsidRPr="002C010B" w:rsidRDefault="00E06EC7" w:rsidP="00F46674">
      <w:pPr>
        <w:ind w:firstLine="720"/>
        <w:jc w:val="both"/>
        <w:rPr>
          <w:spacing w:val="-4"/>
          <w:sz w:val="28"/>
          <w:szCs w:val="28"/>
        </w:rPr>
      </w:pPr>
      <w:r w:rsidRPr="002C010B">
        <w:rPr>
          <w:spacing w:val="-4"/>
          <w:sz w:val="28"/>
          <w:szCs w:val="28"/>
        </w:rPr>
        <w:t xml:space="preserve">Осуществление социальной реабилитации и адаптации ребенка с           ограниченными возможностями, обучение матерей, воспитывающих детей с ограниченными возможностями, навыкам ухода, умениям реализации                      индивидуальных реабилитационных программ в домашних условиях являются основным направлением работы реабилитационных центров для детей и подростков с ограниченными возможностями. В указанных учреждениях одновременно с социально-психологической реабилитацией, лечебной   хореографией, социально-бытовой ориентацией дети с ограниченными   возможностями проходят лечебную физкультуру и массаж, получают эстетическое </w:t>
      </w:r>
      <w:r w:rsidRPr="002C010B">
        <w:rPr>
          <w:spacing w:val="-4"/>
          <w:sz w:val="28"/>
          <w:szCs w:val="28"/>
        </w:rPr>
        <w:lastRenderedPageBreak/>
        <w:t xml:space="preserve">развитие, социально-медицинскую реабилитацию. В результате проводимых реабилитационных мероприятий у большинства детей с </w:t>
      </w:r>
      <w:r w:rsidR="00F95D9A" w:rsidRPr="002C010B">
        <w:rPr>
          <w:spacing w:val="-4"/>
          <w:sz w:val="28"/>
          <w:szCs w:val="28"/>
        </w:rPr>
        <w:t>ограниченными возможностями</w:t>
      </w:r>
      <w:r w:rsidRPr="002C010B">
        <w:rPr>
          <w:spacing w:val="-4"/>
          <w:sz w:val="28"/>
          <w:szCs w:val="28"/>
        </w:rPr>
        <w:t xml:space="preserve"> формируются поведенческие навыки и </w:t>
      </w:r>
      <w:r w:rsidR="00F95D9A" w:rsidRPr="002C010B">
        <w:rPr>
          <w:spacing w:val="-4"/>
          <w:sz w:val="28"/>
          <w:szCs w:val="28"/>
        </w:rPr>
        <w:t>навыки самообслуживания</w:t>
      </w:r>
      <w:r w:rsidRPr="002C010B">
        <w:rPr>
          <w:spacing w:val="-4"/>
          <w:sz w:val="28"/>
          <w:szCs w:val="28"/>
        </w:rPr>
        <w:t>, наблюдается улучшение динамики двигательных и интеллектуальных способностей. В 202</w:t>
      </w:r>
      <w:r w:rsidR="005330C4" w:rsidRPr="002C010B">
        <w:rPr>
          <w:spacing w:val="-4"/>
          <w:sz w:val="28"/>
          <w:szCs w:val="28"/>
        </w:rPr>
        <w:t>2</w:t>
      </w:r>
      <w:r w:rsidRPr="002C010B">
        <w:rPr>
          <w:spacing w:val="-4"/>
          <w:sz w:val="28"/>
          <w:szCs w:val="28"/>
        </w:rPr>
        <w:t xml:space="preserve"> году </w:t>
      </w:r>
      <w:r w:rsidRPr="002C010B">
        <w:rPr>
          <w:b/>
          <w:spacing w:val="-4"/>
          <w:sz w:val="28"/>
          <w:szCs w:val="28"/>
        </w:rPr>
        <w:t xml:space="preserve">социальную реабилитацию прошли более </w:t>
      </w:r>
      <w:r w:rsidR="00632947" w:rsidRPr="002C010B">
        <w:rPr>
          <w:b/>
          <w:spacing w:val="-4"/>
          <w:sz w:val="28"/>
          <w:szCs w:val="28"/>
        </w:rPr>
        <w:t>6</w:t>
      </w:r>
      <w:r w:rsidRPr="002C010B">
        <w:rPr>
          <w:b/>
          <w:spacing w:val="-4"/>
          <w:sz w:val="28"/>
          <w:szCs w:val="28"/>
        </w:rPr>
        <w:t xml:space="preserve"> тыс. детей с ограниченными возможностями</w:t>
      </w:r>
      <w:r w:rsidRPr="002C010B">
        <w:rPr>
          <w:spacing w:val="-4"/>
          <w:sz w:val="28"/>
          <w:szCs w:val="28"/>
        </w:rPr>
        <w:t>.</w:t>
      </w:r>
    </w:p>
    <w:p w:rsidR="00957DD4" w:rsidRPr="002C010B" w:rsidRDefault="00957DD4" w:rsidP="00957DD4">
      <w:pPr>
        <w:autoSpaceDE w:val="0"/>
        <w:autoSpaceDN w:val="0"/>
        <w:adjustRightInd w:val="0"/>
        <w:ind w:firstLine="709"/>
        <w:jc w:val="both"/>
        <w:rPr>
          <w:sz w:val="28"/>
          <w:szCs w:val="28"/>
        </w:rPr>
      </w:pPr>
      <w:r w:rsidRPr="002C010B">
        <w:rPr>
          <w:sz w:val="28"/>
          <w:szCs w:val="28"/>
        </w:rPr>
        <w:t xml:space="preserve">В рамках </w:t>
      </w:r>
      <w:r w:rsidRPr="002C010B">
        <w:rPr>
          <w:b/>
          <w:sz w:val="28"/>
          <w:szCs w:val="28"/>
        </w:rPr>
        <w:t xml:space="preserve">подпрограммы «Формирование системы комплексной реабилитации и </w:t>
      </w:r>
      <w:proofErr w:type="spellStart"/>
      <w:r w:rsidRPr="002C010B">
        <w:rPr>
          <w:b/>
          <w:sz w:val="28"/>
          <w:szCs w:val="28"/>
        </w:rPr>
        <w:t>абилитации</w:t>
      </w:r>
      <w:proofErr w:type="spellEnd"/>
      <w:r w:rsidRPr="002C010B">
        <w:rPr>
          <w:b/>
          <w:sz w:val="28"/>
          <w:szCs w:val="28"/>
        </w:rPr>
        <w:t xml:space="preserve"> инвалидов, в том числе детей-инвалидов, в Республике Дагестан»</w:t>
      </w:r>
      <w:r w:rsidRPr="002C010B">
        <w:rPr>
          <w:sz w:val="28"/>
          <w:szCs w:val="28"/>
        </w:rPr>
        <w:t xml:space="preserve"> государственной программы Российской Федерации «Доступная среда», утвержденной постановлением Правительства Республики Дагестан от 24 декабря 2021 г. № 352 на 2022 год Минтруду РД –  выделены средства в размере - 6 379,40 тыс. рублей,</w:t>
      </w:r>
    </w:p>
    <w:p w:rsidR="00957DD4" w:rsidRPr="002C010B" w:rsidRDefault="00957DD4" w:rsidP="00957DD4">
      <w:pPr>
        <w:ind w:firstLine="708"/>
        <w:jc w:val="both"/>
        <w:rPr>
          <w:sz w:val="28"/>
          <w:szCs w:val="28"/>
        </w:rPr>
      </w:pPr>
      <w:r w:rsidRPr="002C010B">
        <w:rPr>
          <w:sz w:val="28"/>
          <w:szCs w:val="28"/>
        </w:rPr>
        <w:t>За счет указанных средств в 2022 году:</w:t>
      </w:r>
    </w:p>
    <w:p w:rsidR="00957DD4" w:rsidRPr="002C010B" w:rsidRDefault="00957DD4" w:rsidP="00957DD4">
      <w:pPr>
        <w:ind w:firstLine="709"/>
        <w:jc w:val="both"/>
        <w:rPr>
          <w:bCs/>
          <w:sz w:val="28"/>
          <w:szCs w:val="28"/>
        </w:rPr>
      </w:pPr>
      <w:r w:rsidRPr="002C010B">
        <w:rPr>
          <w:sz w:val="28"/>
          <w:szCs w:val="28"/>
        </w:rPr>
        <w:t>п</w:t>
      </w:r>
      <w:r w:rsidRPr="002C010B">
        <w:rPr>
          <w:bCs/>
          <w:sz w:val="28"/>
          <w:szCs w:val="28"/>
        </w:rPr>
        <w:t xml:space="preserve">риобретено реабилитационное оборудование для реабилитационных центров для детей и подростков с ограниченными возможностями; </w:t>
      </w:r>
    </w:p>
    <w:p w:rsidR="00957DD4" w:rsidRPr="002C010B" w:rsidRDefault="00957DD4" w:rsidP="00957DD4">
      <w:pPr>
        <w:ind w:firstLine="708"/>
        <w:jc w:val="both"/>
        <w:rPr>
          <w:bCs/>
          <w:sz w:val="28"/>
          <w:szCs w:val="28"/>
        </w:rPr>
      </w:pPr>
      <w:r w:rsidRPr="002C010B">
        <w:rPr>
          <w:bCs/>
          <w:sz w:val="28"/>
          <w:szCs w:val="28"/>
        </w:rPr>
        <w:t>организовано обучение (повышения квалификации, профессиональной переподготовки) специалистов реабилитационных центров для детей и подростков с ограниченными возможностями и ГБУ РД «Дом-интернат для умственно отсталых детей «Забота» и «Психоневрологический интернат «Милосердие»;</w:t>
      </w:r>
    </w:p>
    <w:p w:rsidR="00957DD4" w:rsidRPr="002C010B" w:rsidRDefault="00957DD4" w:rsidP="00957DD4">
      <w:pPr>
        <w:ind w:firstLine="708"/>
        <w:jc w:val="both"/>
        <w:rPr>
          <w:bCs/>
          <w:sz w:val="28"/>
          <w:szCs w:val="28"/>
        </w:rPr>
      </w:pPr>
      <w:r w:rsidRPr="002C010B">
        <w:rPr>
          <w:bCs/>
          <w:sz w:val="28"/>
          <w:szCs w:val="28"/>
        </w:rPr>
        <w:t xml:space="preserve"> на базе стационарных учреждений социального обслуживания ГБУ РД «Дом-интернат для умственно отсталых детей «Забота» и «Психоневрологический интернат «Милосердие» созданы тренировочные площадки для осуществления сопровождаемого проживания граждан с психическими расстройствами.</w:t>
      </w:r>
    </w:p>
    <w:p w:rsidR="00957DD4" w:rsidRPr="002C010B" w:rsidRDefault="00957DD4" w:rsidP="00957DD4">
      <w:pPr>
        <w:ind w:firstLine="708"/>
        <w:jc w:val="both"/>
        <w:rPr>
          <w:bCs/>
          <w:sz w:val="28"/>
          <w:szCs w:val="28"/>
        </w:rPr>
      </w:pPr>
    </w:p>
    <w:p w:rsidR="00E06EC7" w:rsidRPr="002C010B" w:rsidRDefault="00E06EC7" w:rsidP="00504D21">
      <w:pPr>
        <w:ind w:firstLine="720"/>
        <w:jc w:val="both"/>
        <w:rPr>
          <w:b/>
          <w:i/>
          <w:sz w:val="28"/>
          <w:szCs w:val="28"/>
        </w:rPr>
      </w:pPr>
      <w:r w:rsidRPr="002C010B">
        <w:rPr>
          <w:b/>
          <w:i/>
          <w:sz w:val="28"/>
          <w:szCs w:val="28"/>
        </w:rPr>
        <w:t>в части поддержки социально ориентированных некоммерческих организаций</w:t>
      </w:r>
    </w:p>
    <w:p w:rsidR="00927695" w:rsidRPr="002C010B" w:rsidRDefault="00927695" w:rsidP="00927695">
      <w:pPr>
        <w:ind w:firstLine="709"/>
        <w:jc w:val="both"/>
        <w:rPr>
          <w:bCs/>
          <w:sz w:val="28"/>
          <w:szCs w:val="28"/>
        </w:rPr>
      </w:pPr>
      <w:r w:rsidRPr="002C010B">
        <w:rPr>
          <w:bCs/>
          <w:sz w:val="28"/>
          <w:szCs w:val="28"/>
        </w:rPr>
        <w:t>Механизм субсидирования деятельности СО НКО в Республике Дагестан был запущен в 2014 г. (около 150 заявок было рассмотрено в период с 2014-2021 гг.). В рамках реализации постановления Правительства Республики Дагестан от 28 апреля 2021 года № 92 «Об утверждении Порядка предоставления субсидий из республиканского бюджета Республики Дагестан социально ориентированным некоммерческим организациям» Минтрудом РД ежегодно оказывается финансовая поддержка СОНКО в форме субсидий из республиканского бюджета Республики Дагестан на конкурсной основе.</w:t>
      </w:r>
    </w:p>
    <w:p w:rsidR="00927695" w:rsidRPr="002C010B" w:rsidRDefault="00927695" w:rsidP="00927695">
      <w:pPr>
        <w:ind w:firstLine="709"/>
        <w:jc w:val="both"/>
        <w:rPr>
          <w:bCs/>
          <w:sz w:val="28"/>
          <w:szCs w:val="28"/>
        </w:rPr>
      </w:pPr>
      <w:r w:rsidRPr="002C010B">
        <w:rPr>
          <w:bCs/>
          <w:sz w:val="28"/>
          <w:szCs w:val="28"/>
        </w:rPr>
        <w:t>Минтрудом РД было заключено соглашение с Фондом-оператором президентских грантов на развитие гражданского общества, в рамках которого Фондом направлены средства в размере 11 591,8 тыс. руб. в целях софинансирования проводимого Минтрудом РД конкурсного отбора на предоставление субсидии СО НКО на реализацию социально значимых проектов.</w:t>
      </w:r>
    </w:p>
    <w:p w:rsidR="00927695" w:rsidRPr="002C010B" w:rsidRDefault="00927695" w:rsidP="00927695">
      <w:pPr>
        <w:ind w:firstLine="709"/>
        <w:jc w:val="both"/>
        <w:rPr>
          <w:bCs/>
          <w:sz w:val="28"/>
          <w:szCs w:val="28"/>
        </w:rPr>
      </w:pPr>
      <w:r w:rsidRPr="002C010B">
        <w:rPr>
          <w:bCs/>
          <w:sz w:val="28"/>
          <w:szCs w:val="28"/>
        </w:rPr>
        <w:t xml:space="preserve">Так, в 2022 году с участием Фонда президентских грантов объем субсидирования составил 23 183,6 тыс. рублей. </w:t>
      </w:r>
    </w:p>
    <w:p w:rsidR="00927695" w:rsidRPr="002C010B" w:rsidRDefault="00927695" w:rsidP="00927695">
      <w:pPr>
        <w:ind w:firstLine="709"/>
        <w:jc w:val="both"/>
        <w:rPr>
          <w:bCs/>
          <w:sz w:val="28"/>
          <w:szCs w:val="28"/>
        </w:rPr>
      </w:pPr>
      <w:r w:rsidRPr="002C010B">
        <w:rPr>
          <w:bCs/>
          <w:sz w:val="28"/>
          <w:szCs w:val="28"/>
        </w:rPr>
        <w:t>Целевыми группами, на которые направлена поддержка со стороны государства, являются инвалиды (в том числе дети с ОВЗ), ветераны, дети-</w:t>
      </w:r>
      <w:r w:rsidRPr="002C010B">
        <w:rPr>
          <w:bCs/>
          <w:sz w:val="28"/>
          <w:szCs w:val="28"/>
        </w:rPr>
        <w:lastRenderedPageBreak/>
        <w:t>сироты. Также большое значение придается развитию массового спорта (в т.ч. развитию спортивных направлений для инвалидов), развитию культурных и просветительских инициатив.</w:t>
      </w:r>
    </w:p>
    <w:p w:rsidR="00927695" w:rsidRPr="002C010B" w:rsidRDefault="00927695" w:rsidP="00927695">
      <w:pPr>
        <w:ind w:firstLine="709"/>
        <w:jc w:val="both"/>
        <w:rPr>
          <w:sz w:val="28"/>
          <w:szCs w:val="28"/>
        </w:rPr>
      </w:pPr>
      <w:r w:rsidRPr="002C010B">
        <w:rPr>
          <w:sz w:val="28"/>
          <w:szCs w:val="28"/>
        </w:rPr>
        <w:t>В 2021 году Минтрудом РД сроком на два года был заключен договор с Дагестанской региональной общественной организацией помощи инвалидам «Жизнь без слез» (в 2022 году сумма компенсации составила 1 186,5 тыс. руб.).</w:t>
      </w:r>
    </w:p>
    <w:p w:rsidR="00927695" w:rsidRPr="002C010B" w:rsidRDefault="00927695" w:rsidP="00927695">
      <w:pPr>
        <w:ind w:firstLine="709"/>
        <w:jc w:val="both"/>
        <w:rPr>
          <w:sz w:val="28"/>
          <w:szCs w:val="28"/>
        </w:rPr>
      </w:pPr>
      <w:r w:rsidRPr="002C010B">
        <w:rPr>
          <w:sz w:val="28"/>
          <w:szCs w:val="28"/>
        </w:rPr>
        <w:t>Заключены соглашения по предоставлению субсидии с Дагестанским региональным отделением Общероссийского общественного фонда «Победа», Дагестанским региональным отделением Всероссийской общественной организации ветеранов (пенсионеров) войны, труда, вооруженных сил и правоохранительных органов.</w:t>
      </w:r>
    </w:p>
    <w:p w:rsidR="00927695" w:rsidRPr="002C010B" w:rsidRDefault="00927695" w:rsidP="00927695">
      <w:pPr>
        <w:ind w:firstLine="709"/>
        <w:jc w:val="both"/>
        <w:rPr>
          <w:sz w:val="28"/>
          <w:szCs w:val="28"/>
        </w:rPr>
      </w:pPr>
    </w:p>
    <w:p w:rsidR="00E06EC7" w:rsidRPr="002C010B" w:rsidRDefault="00E06EC7" w:rsidP="009E18CD">
      <w:pPr>
        <w:ind w:firstLine="709"/>
        <w:jc w:val="both"/>
        <w:rPr>
          <w:b/>
          <w:i/>
          <w:spacing w:val="-4"/>
          <w:sz w:val="28"/>
          <w:szCs w:val="28"/>
        </w:rPr>
      </w:pPr>
      <w:r w:rsidRPr="002C010B">
        <w:rPr>
          <w:b/>
          <w:i/>
          <w:spacing w:val="-4"/>
          <w:sz w:val="28"/>
          <w:szCs w:val="28"/>
        </w:rPr>
        <w:t>в части объемов финансирования деятельности Минтруда РД</w:t>
      </w:r>
    </w:p>
    <w:p w:rsidR="00E06EC7" w:rsidRPr="002C010B" w:rsidRDefault="00E06EC7" w:rsidP="009E18CD">
      <w:pPr>
        <w:ind w:firstLine="709"/>
        <w:jc w:val="both"/>
        <w:rPr>
          <w:sz w:val="28"/>
          <w:szCs w:val="28"/>
        </w:rPr>
      </w:pPr>
      <w:r w:rsidRPr="002C010B">
        <w:rPr>
          <w:spacing w:val="-4"/>
          <w:sz w:val="28"/>
          <w:szCs w:val="28"/>
        </w:rPr>
        <w:t xml:space="preserve">В целом </w:t>
      </w:r>
      <w:r w:rsidRPr="002C010B">
        <w:rPr>
          <w:sz w:val="28"/>
          <w:szCs w:val="28"/>
        </w:rPr>
        <w:t>за 202</w:t>
      </w:r>
      <w:r w:rsidR="00B03AD4" w:rsidRPr="002C010B">
        <w:rPr>
          <w:sz w:val="28"/>
          <w:szCs w:val="28"/>
        </w:rPr>
        <w:t>2</w:t>
      </w:r>
      <w:r w:rsidRPr="002C010B">
        <w:rPr>
          <w:sz w:val="28"/>
          <w:szCs w:val="28"/>
        </w:rPr>
        <w:t xml:space="preserve"> год общий объем финансовых средств, направленных на социальную поддержку граждан по всем направлениям деятельности Министерства труда и социального развития РД, составил - </w:t>
      </w:r>
      <w:r w:rsidR="00C418DC" w:rsidRPr="002C010B">
        <w:rPr>
          <w:b/>
          <w:sz w:val="28"/>
          <w:szCs w:val="28"/>
        </w:rPr>
        <w:t>46 1</w:t>
      </w:r>
      <w:r w:rsidR="00B03AD4" w:rsidRPr="002C010B">
        <w:rPr>
          <w:b/>
          <w:sz w:val="28"/>
          <w:szCs w:val="28"/>
        </w:rPr>
        <w:t>96</w:t>
      </w:r>
      <w:r w:rsidR="00C418DC" w:rsidRPr="002C010B">
        <w:rPr>
          <w:b/>
          <w:sz w:val="28"/>
          <w:szCs w:val="28"/>
        </w:rPr>
        <w:t>,</w:t>
      </w:r>
      <w:r w:rsidR="00B03AD4" w:rsidRPr="002C010B">
        <w:rPr>
          <w:b/>
          <w:sz w:val="28"/>
          <w:szCs w:val="28"/>
        </w:rPr>
        <w:t>99</w:t>
      </w:r>
      <w:r w:rsidRPr="002C010B">
        <w:rPr>
          <w:b/>
          <w:sz w:val="28"/>
          <w:szCs w:val="28"/>
        </w:rPr>
        <w:t> </w:t>
      </w:r>
      <w:r w:rsidRPr="002C010B">
        <w:rPr>
          <w:b/>
          <w:bCs/>
          <w:sz w:val="28"/>
          <w:szCs w:val="28"/>
        </w:rPr>
        <w:t>млн. рублей</w:t>
      </w:r>
      <w:r w:rsidRPr="002C010B">
        <w:rPr>
          <w:bCs/>
          <w:sz w:val="28"/>
          <w:szCs w:val="28"/>
        </w:rPr>
        <w:t xml:space="preserve">, из которых освоено - </w:t>
      </w:r>
      <w:r w:rsidR="00C418DC" w:rsidRPr="002C010B">
        <w:rPr>
          <w:b/>
          <w:sz w:val="28"/>
          <w:szCs w:val="28"/>
        </w:rPr>
        <w:t>46</w:t>
      </w:r>
      <w:r w:rsidRPr="002C010B">
        <w:rPr>
          <w:b/>
          <w:sz w:val="28"/>
          <w:szCs w:val="28"/>
        </w:rPr>
        <w:t> 1</w:t>
      </w:r>
      <w:r w:rsidR="00C418DC" w:rsidRPr="002C010B">
        <w:rPr>
          <w:b/>
          <w:sz w:val="28"/>
          <w:szCs w:val="28"/>
        </w:rPr>
        <w:t>81</w:t>
      </w:r>
      <w:r w:rsidRPr="002C010B">
        <w:rPr>
          <w:b/>
          <w:sz w:val="28"/>
          <w:szCs w:val="28"/>
        </w:rPr>
        <w:t>,</w:t>
      </w:r>
      <w:r w:rsidR="00C418DC" w:rsidRPr="002C010B">
        <w:rPr>
          <w:b/>
          <w:sz w:val="28"/>
          <w:szCs w:val="28"/>
        </w:rPr>
        <w:t>37</w:t>
      </w:r>
      <w:r w:rsidRPr="002C010B">
        <w:rPr>
          <w:b/>
          <w:bCs/>
          <w:sz w:val="28"/>
          <w:szCs w:val="28"/>
        </w:rPr>
        <w:t> </w:t>
      </w:r>
      <w:r w:rsidRPr="002C010B">
        <w:rPr>
          <w:b/>
          <w:sz w:val="28"/>
          <w:szCs w:val="28"/>
        </w:rPr>
        <w:t>млн. рублей</w:t>
      </w:r>
      <w:r w:rsidRPr="002C010B">
        <w:rPr>
          <w:sz w:val="28"/>
          <w:szCs w:val="28"/>
        </w:rPr>
        <w:t>, что составляет 99,</w:t>
      </w:r>
      <w:r w:rsidR="00B03AD4" w:rsidRPr="002C010B">
        <w:rPr>
          <w:sz w:val="28"/>
          <w:szCs w:val="28"/>
        </w:rPr>
        <w:t>97</w:t>
      </w:r>
      <w:r w:rsidRPr="002C010B">
        <w:rPr>
          <w:sz w:val="28"/>
          <w:szCs w:val="28"/>
        </w:rPr>
        <w:t xml:space="preserve"> процентов от утвержденных лимитов бюджетных ассигнований. </w:t>
      </w:r>
    </w:p>
    <w:p w:rsidR="00E06EC7" w:rsidRPr="002C010B" w:rsidRDefault="00E06EC7" w:rsidP="009E18CD">
      <w:pPr>
        <w:ind w:firstLine="709"/>
        <w:jc w:val="both"/>
        <w:rPr>
          <w:spacing w:val="-4"/>
          <w:sz w:val="28"/>
          <w:szCs w:val="28"/>
        </w:rPr>
      </w:pPr>
      <w:r w:rsidRPr="002C010B">
        <w:rPr>
          <w:sz w:val="28"/>
          <w:szCs w:val="28"/>
        </w:rPr>
        <w:t>Остаток средств на 1 января 202</w:t>
      </w:r>
      <w:r w:rsidR="00B03AD4" w:rsidRPr="002C010B">
        <w:rPr>
          <w:sz w:val="28"/>
          <w:szCs w:val="28"/>
        </w:rPr>
        <w:t>3</w:t>
      </w:r>
      <w:r w:rsidRPr="002C010B">
        <w:rPr>
          <w:sz w:val="28"/>
          <w:szCs w:val="28"/>
        </w:rPr>
        <w:t xml:space="preserve"> г. по Министерству </w:t>
      </w:r>
      <w:proofErr w:type="gramStart"/>
      <w:r w:rsidRPr="002C010B">
        <w:rPr>
          <w:sz w:val="28"/>
          <w:szCs w:val="28"/>
        </w:rPr>
        <w:t xml:space="preserve">составил  </w:t>
      </w:r>
      <w:r w:rsidRPr="002C010B">
        <w:rPr>
          <w:b/>
          <w:sz w:val="28"/>
          <w:szCs w:val="28"/>
        </w:rPr>
        <w:t>1</w:t>
      </w:r>
      <w:r w:rsidR="00B03AD4" w:rsidRPr="002C010B">
        <w:rPr>
          <w:b/>
          <w:sz w:val="28"/>
          <w:szCs w:val="28"/>
        </w:rPr>
        <w:t>5</w:t>
      </w:r>
      <w:proofErr w:type="gramEnd"/>
      <w:r w:rsidRPr="002C010B">
        <w:rPr>
          <w:b/>
          <w:sz w:val="28"/>
          <w:szCs w:val="28"/>
        </w:rPr>
        <w:t>,</w:t>
      </w:r>
      <w:r w:rsidR="00B03AD4" w:rsidRPr="002C010B">
        <w:rPr>
          <w:b/>
          <w:sz w:val="28"/>
          <w:szCs w:val="28"/>
        </w:rPr>
        <w:t>6</w:t>
      </w:r>
      <w:r w:rsidRPr="002C010B">
        <w:rPr>
          <w:b/>
          <w:sz w:val="28"/>
          <w:szCs w:val="28"/>
        </w:rPr>
        <w:t>2 млн. рублей</w:t>
      </w:r>
      <w:r w:rsidRPr="002C010B">
        <w:rPr>
          <w:sz w:val="28"/>
          <w:szCs w:val="28"/>
        </w:rPr>
        <w:t xml:space="preserve">, в том числе </w:t>
      </w:r>
      <w:r w:rsidR="00B03AD4" w:rsidRPr="002C010B">
        <w:rPr>
          <w:sz w:val="28"/>
          <w:szCs w:val="28"/>
        </w:rPr>
        <w:t>2</w:t>
      </w:r>
      <w:r w:rsidRPr="002C010B">
        <w:rPr>
          <w:sz w:val="28"/>
          <w:szCs w:val="28"/>
        </w:rPr>
        <w:t>,</w:t>
      </w:r>
      <w:r w:rsidR="00B03AD4" w:rsidRPr="002C010B">
        <w:rPr>
          <w:sz w:val="28"/>
          <w:szCs w:val="28"/>
        </w:rPr>
        <w:t>78</w:t>
      </w:r>
      <w:r w:rsidRPr="002C010B">
        <w:rPr>
          <w:sz w:val="28"/>
          <w:szCs w:val="28"/>
        </w:rPr>
        <w:t xml:space="preserve"> млн. руб. – средства федерального бюджета.</w:t>
      </w:r>
    </w:p>
    <w:p w:rsidR="00E06EC7" w:rsidRPr="002C010B" w:rsidRDefault="00E06EC7" w:rsidP="009E18CD">
      <w:pPr>
        <w:ind w:firstLine="709"/>
        <w:jc w:val="both"/>
        <w:rPr>
          <w:spacing w:val="-4"/>
          <w:sz w:val="28"/>
          <w:szCs w:val="28"/>
        </w:rPr>
      </w:pPr>
    </w:p>
    <w:p w:rsidR="00E06EC7" w:rsidRPr="002C010B" w:rsidRDefault="00E06EC7" w:rsidP="009E18CD">
      <w:pPr>
        <w:ind w:firstLine="709"/>
        <w:jc w:val="both"/>
        <w:rPr>
          <w:b/>
          <w:i/>
          <w:spacing w:val="-4"/>
          <w:sz w:val="28"/>
          <w:szCs w:val="28"/>
        </w:rPr>
      </w:pPr>
      <w:r w:rsidRPr="002C010B">
        <w:rPr>
          <w:b/>
          <w:i/>
          <w:spacing w:val="-4"/>
          <w:sz w:val="28"/>
          <w:szCs w:val="28"/>
        </w:rPr>
        <w:t xml:space="preserve">в части </w:t>
      </w:r>
      <w:proofErr w:type="spellStart"/>
      <w:r w:rsidRPr="002C010B">
        <w:rPr>
          <w:b/>
          <w:i/>
          <w:spacing w:val="-4"/>
          <w:sz w:val="28"/>
          <w:szCs w:val="28"/>
        </w:rPr>
        <w:t>контрольно</w:t>
      </w:r>
      <w:proofErr w:type="spellEnd"/>
      <w:r w:rsidRPr="002C010B">
        <w:rPr>
          <w:b/>
          <w:i/>
          <w:spacing w:val="-4"/>
          <w:sz w:val="28"/>
          <w:szCs w:val="28"/>
        </w:rPr>
        <w:t xml:space="preserve"> – ревизионной деятельности</w:t>
      </w:r>
    </w:p>
    <w:p w:rsidR="00491F76" w:rsidRPr="002C010B" w:rsidRDefault="00491F76" w:rsidP="00491F76">
      <w:pPr>
        <w:ind w:right="-62" w:firstLine="654"/>
        <w:jc w:val="both"/>
        <w:rPr>
          <w:sz w:val="28"/>
          <w:szCs w:val="28"/>
        </w:rPr>
      </w:pPr>
      <w:r w:rsidRPr="002C010B">
        <w:rPr>
          <w:sz w:val="28"/>
          <w:szCs w:val="28"/>
        </w:rPr>
        <w:t xml:space="preserve">В </w:t>
      </w:r>
      <w:r w:rsidRPr="002C010B">
        <w:rPr>
          <w:bCs/>
          <w:sz w:val="28"/>
          <w:szCs w:val="28"/>
        </w:rPr>
        <w:t xml:space="preserve">2022 году </w:t>
      </w:r>
      <w:bookmarkStart w:id="0" w:name="_Hlk124497961"/>
      <w:r w:rsidRPr="002C010B">
        <w:rPr>
          <w:bCs/>
          <w:sz w:val="28"/>
          <w:szCs w:val="28"/>
        </w:rPr>
        <w:t xml:space="preserve">проведена 31 </w:t>
      </w:r>
      <w:r w:rsidRPr="002C010B">
        <w:rPr>
          <w:sz w:val="28"/>
          <w:szCs w:val="28"/>
        </w:rPr>
        <w:t>выездная аудиторская проверка финансово – хозяйственной деятельности подведомственных учреждений</w:t>
      </w:r>
      <w:bookmarkEnd w:id="0"/>
      <w:r w:rsidRPr="002C010B">
        <w:rPr>
          <w:sz w:val="28"/>
          <w:szCs w:val="28"/>
        </w:rPr>
        <w:t xml:space="preserve"> (7 - в центрах занятости населения, 6 - в комплексных центрах (центрах) социального обслуживания населения, учреждениях социального обслуживания семьи и детей, 7 - в управлениях социальной защиты населения и 11 внеплановых проверок по обращениям граждан).</w:t>
      </w:r>
    </w:p>
    <w:p w:rsidR="00491F76" w:rsidRPr="002C010B" w:rsidRDefault="00491F76" w:rsidP="00491F76">
      <w:pPr>
        <w:ind w:firstLine="652"/>
        <w:jc w:val="both"/>
        <w:rPr>
          <w:sz w:val="28"/>
          <w:szCs w:val="28"/>
        </w:rPr>
      </w:pPr>
      <w:r w:rsidRPr="002C010B">
        <w:rPr>
          <w:sz w:val="28"/>
          <w:szCs w:val="28"/>
        </w:rPr>
        <w:t>В результате указанных проверок установлены нарушения финансово-бюджетного законодательства Российской Федерации и Республики Дагестан, касающиеся неправомерного использования бюджетных средств (кроме нецелевого использования), нарушения процедур составления и исполнения бюджета по расходам, установленных бюджетным законодательством, правил ведения бюджетного учета, на общую сумму 19734,8</w:t>
      </w:r>
      <w:r w:rsidRPr="002C010B">
        <w:rPr>
          <w:b/>
          <w:bCs/>
          <w:sz w:val="28"/>
          <w:szCs w:val="28"/>
        </w:rPr>
        <w:t xml:space="preserve"> </w:t>
      </w:r>
      <w:r w:rsidRPr="002C010B">
        <w:rPr>
          <w:sz w:val="28"/>
          <w:szCs w:val="28"/>
        </w:rPr>
        <w:t>тыс. рублей.</w:t>
      </w:r>
    </w:p>
    <w:p w:rsidR="00491F76" w:rsidRPr="002C010B" w:rsidRDefault="00491F76" w:rsidP="00491F76">
      <w:pPr>
        <w:ind w:right="-62" w:firstLine="652"/>
        <w:jc w:val="both"/>
        <w:rPr>
          <w:sz w:val="28"/>
          <w:szCs w:val="28"/>
        </w:rPr>
      </w:pPr>
      <w:r w:rsidRPr="002C010B">
        <w:rPr>
          <w:sz w:val="28"/>
          <w:szCs w:val="28"/>
        </w:rPr>
        <w:t>Пр</w:t>
      </w:r>
      <w:r w:rsidRPr="002C010B">
        <w:rPr>
          <w:bCs/>
          <w:sz w:val="28"/>
          <w:szCs w:val="28"/>
        </w:rPr>
        <w:t>ивлечено к дисциплинарной ответственности</w:t>
      </w:r>
      <w:r w:rsidRPr="002C010B">
        <w:rPr>
          <w:bCs/>
          <w:sz w:val="28"/>
          <w:szCs w:val="28"/>
          <w:shd w:val="clear" w:color="auto" w:fill="FFFFFF"/>
        </w:rPr>
        <w:t xml:space="preserve"> </w:t>
      </w:r>
      <w:r w:rsidRPr="002C010B">
        <w:rPr>
          <w:sz w:val="28"/>
          <w:szCs w:val="28"/>
        </w:rPr>
        <w:t>24 работника подведомственных учреждений, из которых 22 - руководителя учреждений и 2 - главных бухгалтера. По результатам проверок в 2022 году в правоохранительные органы переданы 5 материалов.</w:t>
      </w:r>
    </w:p>
    <w:p w:rsidR="00491F76" w:rsidRPr="002C010B" w:rsidRDefault="00491F76" w:rsidP="00491F76">
      <w:pPr>
        <w:ind w:firstLine="652"/>
        <w:jc w:val="both"/>
        <w:rPr>
          <w:sz w:val="28"/>
          <w:szCs w:val="28"/>
        </w:rPr>
      </w:pPr>
    </w:p>
    <w:p w:rsidR="00E06EC7" w:rsidRPr="002C010B" w:rsidRDefault="00E06EC7" w:rsidP="00566AD2">
      <w:pPr>
        <w:widowControl w:val="0"/>
        <w:tabs>
          <w:tab w:val="left" w:pos="9356"/>
        </w:tabs>
        <w:ind w:firstLine="709"/>
        <w:jc w:val="both"/>
        <w:rPr>
          <w:b/>
          <w:i/>
          <w:sz w:val="28"/>
          <w:szCs w:val="28"/>
        </w:rPr>
      </w:pPr>
      <w:r w:rsidRPr="002C010B">
        <w:rPr>
          <w:b/>
          <w:i/>
          <w:sz w:val="28"/>
          <w:szCs w:val="28"/>
        </w:rPr>
        <w:t xml:space="preserve">в части профилактики коррупции и иных правонарушений </w:t>
      </w:r>
    </w:p>
    <w:p w:rsidR="004364C1" w:rsidRPr="002C010B" w:rsidRDefault="004364C1" w:rsidP="004364C1">
      <w:pPr>
        <w:autoSpaceDE w:val="0"/>
        <w:autoSpaceDN w:val="0"/>
        <w:adjustRightInd w:val="0"/>
        <w:ind w:firstLine="708"/>
        <w:jc w:val="both"/>
        <w:rPr>
          <w:sz w:val="28"/>
          <w:szCs w:val="28"/>
        </w:rPr>
      </w:pPr>
      <w:r w:rsidRPr="002C010B">
        <w:rPr>
          <w:sz w:val="28"/>
          <w:szCs w:val="28"/>
        </w:rPr>
        <w:t xml:space="preserve">В 2022 году проанализированы сведения о доходах, расходах, об имуществе и обязательствах имущественного характера представленные 12 гражданами, претендующими на замещение должностей государственной гражданской службы в Министерстве, а также сведения о доходах, расходах, об имуществе и обязательствах имущественного характера представленные 161 лицами, занимающими должности государственной гражданской службы в </w:t>
      </w:r>
      <w:r w:rsidRPr="002C010B">
        <w:rPr>
          <w:sz w:val="28"/>
          <w:szCs w:val="28"/>
        </w:rPr>
        <w:lastRenderedPageBreak/>
        <w:t>Министерстве. Также организованно предоставление сведений о доходах, расходах, об имуществе и обязательствах имущественного характера 177 руководителями подведомственных Министерству учреждений. По результатам анализа составлены соответствующие справки, с которыми ознакомлены указанные должностные лица.</w:t>
      </w:r>
    </w:p>
    <w:p w:rsidR="004364C1" w:rsidRPr="002C010B" w:rsidRDefault="004364C1" w:rsidP="004364C1">
      <w:pPr>
        <w:autoSpaceDE w:val="0"/>
        <w:autoSpaceDN w:val="0"/>
        <w:adjustRightInd w:val="0"/>
        <w:ind w:firstLine="708"/>
        <w:jc w:val="both"/>
        <w:rPr>
          <w:sz w:val="28"/>
          <w:szCs w:val="28"/>
        </w:rPr>
      </w:pPr>
      <w:r w:rsidRPr="002C010B">
        <w:rPr>
          <w:sz w:val="28"/>
          <w:szCs w:val="28"/>
        </w:rPr>
        <w:t xml:space="preserve">При этом выявлено 8 фактов нарушений в предоставленных сведениях государственными гражданскими служащими Министерства, по которым проведены проверочные мероприятия с рассмотрением на заседании комиссии по соблюдению требований к служебному поведению и урегулированию конфликта интересов с вынесением рекомендации о привлечении к дисциплинарной ответственности 4 государственных гражданских служащих Министерства. </w:t>
      </w:r>
    </w:p>
    <w:p w:rsidR="004364C1" w:rsidRPr="002C010B" w:rsidRDefault="004364C1" w:rsidP="004364C1">
      <w:pPr>
        <w:autoSpaceDE w:val="0"/>
        <w:autoSpaceDN w:val="0"/>
        <w:adjustRightInd w:val="0"/>
        <w:ind w:firstLine="708"/>
        <w:jc w:val="both"/>
        <w:rPr>
          <w:sz w:val="28"/>
          <w:szCs w:val="28"/>
        </w:rPr>
      </w:pPr>
      <w:r w:rsidRPr="002C010B">
        <w:rPr>
          <w:sz w:val="28"/>
          <w:szCs w:val="28"/>
        </w:rPr>
        <w:t xml:space="preserve">Прекращены действия трудовых договоров и уволены в соответствии с пунктом 7.1 статьи 81 Трудового кодекса Российской Федерации, в связи с непредставлением сведений о доходах, расходах, об имуществе и имущественных отношениях своих, супруги (супруга) и несовершеннолетних детей 5 директоров подведомственных Министерству учреждений в следующих муниципальных образованиях: «Курахский район» - Гасанов Р.А., «Лакский район» - </w:t>
      </w:r>
      <w:proofErr w:type="spellStart"/>
      <w:r w:rsidRPr="002C010B">
        <w:rPr>
          <w:sz w:val="28"/>
          <w:szCs w:val="28"/>
        </w:rPr>
        <w:t>Шурпаев</w:t>
      </w:r>
      <w:proofErr w:type="spellEnd"/>
      <w:r w:rsidRPr="002C010B">
        <w:rPr>
          <w:sz w:val="28"/>
          <w:szCs w:val="28"/>
        </w:rPr>
        <w:t xml:space="preserve"> Ш.Г-А., «Чародинский район» - Магомедова А.Д., «Кизилюртовский район» - Дадаев М.М., «Цумадинский район» -      Магомедова М.Д.</w:t>
      </w:r>
    </w:p>
    <w:p w:rsidR="004364C1" w:rsidRPr="002C010B" w:rsidRDefault="004364C1" w:rsidP="004364C1">
      <w:pPr>
        <w:autoSpaceDE w:val="0"/>
        <w:autoSpaceDN w:val="0"/>
        <w:adjustRightInd w:val="0"/>
        <w:ind w:firstLine="708"/>
        <w:jc w:val="both"/>
        <w:rPr>
          <w:sz w:val="28"/>
          <w:szCs w:val="28"/>
        </w:rPr>
      </w:pPr>
      <w:r w:rsidRPr="002C010B">
        <w:rPr>
          <w:sz w:val="28"/>
          <w:szCs w:val="28"/>
        </w:rPr>
        <w:t>За 2022 г. сотрудники отдела по профилактике коррупции и иных правонарушений приняли участие в проведении 77 различных проверок, из них в аппарате Министерства - 15, в подведомственных Министерству учреждениях - 62. По результатам проверок привлечено к дисциплинарной ответственности 110 человек, из них в аппарате - 15 гражданских служащих, в подведомственных Министерству учреждениях - 95 руководителей.</w:t>
      </w:r>
    </w:p>
    <w:p w:rsidR="004364C1" w:rsidRPr="002C010B" w:rsidRDefault="004364C1" w:rsidP="004364C1">
      <w:pPr>
        <w:autoSpaceDE w:val="0"/>
        <w:autoSpaceDN w:val="0"/>
        <w:adjustRightInd w:val="0"/>
        <w:ind w:firstLine="708"/>
        <w:jc w:val="both"/>
        <w:rPr>
          <w:sz w:val="28"/>
          <w:szCs w:val="28"/>
        </w:rPr>
      </w:pPr>
      <w:r w:rsidRPr="002C010B">
        <w:rPr>
          <w:sz w:val="28"/>
          <w:szCs w:val="28"/>
        </w:rPr>
        <w:t>Освобождены от занимаемых должностей директора УСЗН в Кумторкалинском, Кизлярском, Акушинском районах и г. Южно-Сухокумск, директора КЦСОН в Ахтынском, Бабаюртовском, Буйнакском, Дахадаевском, Кизлярском, Рутульском, Унцукульском, Каякентском и Хасавюртовском районах, а также директор ЦЗН в Унцукульском районе.</w:t>
      </w:r>
    </w:p>
    <w:p w:rsidR="004364C1" w:rsidRPr="002C010B" w:rsidRDefault="004364C1" w:rsidP="004364C1">
      <w:pPr>
        <w:autoSpaceDE w:val="0"/>
        <w:autoSpaceDN w:val="0"/>
        <w:adjustRightInd w:val="0"/>
        <w:ind w:firstLine="708"/>
        <w:jc w:val="both"/>
        <w:rPr>
          <w:sz w:val="28"/>
          <w:szCs w:val="28"/>
        </w:rPr>
      </w:pPr>
      <w:r w:rsidRPr="002C010B">
        <w:rPr>
          <w:sz w:val="28"/>
          <w:szCs w:val="28"/>
        </w:rPr>
        <w:t>В 2022 г. приказом Министерства от 18 мая 2017 года № 11-331 утвержден Порядок работы и состав рабочей группы по регистрации и предварительному рассмотрению обращений граждан, поступающих через специализированные ящики «Для обращений граждан по вопросам коррупции» и общественные посты. В соответствии с данным порядком в Минтруде РД и подведомственных учреждениях установлены специализированные ящики «Для обращений граждан по вопросам коррупции» За 2022 год в Министерство поступило 78 письменных обращений граждан Российской Федерации и организаций, содержащих информацию о возможной коррупции. В правоохранительные органы передано 4 обращения.</w:t>
      </w:r>
    </w:p>
    <w:p w:rsidR="00E06EC7" w:rsidRPr="002C010B" w:rsidRDefault="004364C1" w:rsidP="004364C1">
      <w:pPr>
        <w:autoSpaceDE w:val="0"/>
        <w:autoSpaceDN w:val="0"/>
        <w:adjustRightInd w:val="0"/>
        <w:ind w:firstLine="708"/>
        <w:jc w:val="both"/>
        <w:rPr>
          <w:sz w:val="28"/>
          <w:szCs w:val="28"/>
        </w:rPr>
      </w:pPr>
      <w:r w:rsidRPr="002C010B">
        <w:rPr>
          <w:sz w:val="28"/>
          <w:szCs w:val="28"/>
        </w:rPr>
        <w:t>В 2022 году Минтрудом РД дано 65 заключений по антикоррупционной экспертизе нормативных правовых актов.</w:t>
      </w:r>
    </w:p>
    <w:p w:rsidR="004364C1" w:rsidRPr="002C010B" w:rsidRDefault="004364C1" w:rsidP="004364C1">
      <w:pPr>
        <w:autoSpaceDE w:val="0"/>
        <w:autoSpaceDN w:val="0"/>
        <w:adjustRightInd w:val="0"/>
        <w:ind w:firstLine="708"/>
        <w:jc w:val="both"/>
        <w:rPr>
          <w:sz w:val="28"/>
          <w:szCs w:val="28"/>
          <w:lang w:eastAsia="en-US"/>
        </w:rPr>
      </w:pPr>
    </w:p>
    <w:p w:rsidR="00E06EC7" w:rsidRPr="002C010B" w:rsidRDefault="00E06EC7" w:rsidP="00984DDD">
      <w:pPr>
        <w:autoSpaceDE w:val="0"/>
        <w:autoSpaceDN w:val="0"/>
        <w:adjustRightInd w:val="0"/>
        <w:ind w:firstLine="709"/>
        <w:jc w:val="both"/>
        <w:rPr>
          <w:b/>
          <w:i/>
          <w:sz w:val="28"/>
          <w:szCs w:val="28"/>
          <w:lang w:eastAsia="en-US"/>
        </w:rPr>
      </w:pPr>
      <w:r w:rsidRPr="002C010B">
        <w:rPr>
          <w:b/>
          <w:i/>
          <w:sz w:val="28"/>
          <w:szCs w:val="28"/>
          <w:lang w:eastAsia="en-US"/>
        </w:rPr>
        <w:t>в части работы с кадрами</w:t>
      </w:r>
    </w:p>
    <w:p w:rsidR="00AE274B" w:rsidRPr="002C010B" w:rsidRDefault="00E06EC7" w:rsidP="00AE274B">
      <w:pPr>
        <w:spacing w:line="240" w:lineRule="atLeast"/>
        <w:ind w:firstLine="567"/>
        <w:contextualSpacing/>
        <w:jc w:val="both"/>
        <w:rPr>
          <w:spacing w:val="-4"/>
          <w:sz w:val="28"/>
          <w:szCs w:val="28"/>
        </w:rPr>
      </w:pPr>
      <w:r w:rsidRPr="002C010B">
        <w:rPr>
          <w:sz w:val="28"/>
          <w:szCs w:val="28"/>
        </w:rPr>
        <w:lastRenderedPageBreak/>
        <w:t>В 202</w:t>
      </w:r>
      <w:r w:rsidR="00AE274B" w:rsidRPr="002C010B">
        <w:rPr>
          <w:sz w:val="28"/>
          <w:szCs w:val="28"/>
        </w:rPr>
        <w:t>2</w:t>
      </w:r>
      <w:r w:rsidRPr="002C010B">
        <w:rPr>
          <w:sz w:val="28"/>
          <w:szCs w:val="28"/>
        </w:rPr>
        <w:t xml:space="preserve"> </w:t>
      </w:r>
      <w:r w:rsidR="00AE274B" w:rsidRPr="002C010B">
        <w:rPr>
          <w:sz w:val="28"/>
          <w:szCs w:val="28"/>
        </w:rPr>
        <w:t xml:space="preserve">проведены конкурсы </w:t>
      </w:r>
      <w:r w:rsidR="00AE274B" w:rsidRPr="002C010B">
        <w:rPr>
          <w:spacing w:val="-4"/>
          <w:sz w:val="28"/>
          <w:szCs w:val="28"/>
        </w:rPr>
        <w:t>на включение в кадровый резерв для замещения вакантной должности государственной гражданской службы в Министерстве труда и социального развития Республики Дагестан на главную и ведущую группы должностей. По итогам конкурсов включены в кадровый резерв 60 человек.</w:t>
      </w:r>
    </w:p>
    <w:p w:rsidR="00046F6A" w:rsidRPr="002C010B" w:rsidRDefault="00046F6A" w:rsidP="00AE274B">
      <w:pPr>
        <w:spacing w:line="240" w:lineRule="atLeast"/>
        <w:ind w:firstLine="567"/>
        <w:contextualSpacing/>
        <w:jc w:val="both"/>
        <w:rPr>
          <w:spacing w:val="-4"/>
          <w:sz w:val="28"/>
          <w:szCs w:val="28"/>
        </w:rPr>
      </w:pPr>
      <w:r w:rsidRPr="002C010B">
        <w:rPr>
          <w:spacing w:val="-4"/>
          <w:sz w:val="28"/>
          <w:szCs w:val="28"/>
        </w:rPr>
        <w:t>Проведены конкурсы на замещение вакантных должностей руководителей государственных учреждений, находящихся в ведении Министерства. По итогам конкурса назначено 46 руководителей государственных учреждений.</w:t>
      </w:r>
    </w:p>
    <w:p w:rsidR="00046F6A" w:rsidRPr="002C010B" w:rsidRDefault="00046F6A" w:rsidP="00AE274B">
      <w:pPr>
        <w:spacing w:line="240" w:lineRule="atLeast"/>
        <w:ind w:firstLine="567"/>
        <w:contextualSpacing/>
        <w:jc w:val="both"/>
        <w:rPr>
          <w:spacing w:val="-4"/>
          <w:sz w:val="28"/>
          <w:szCs w:val="28"/>
        </w:rPr>
      </w:pPr>
      <w:r w:rsidRPr="002C010B">
        <w:rPr>
          <w:spacing w:val="-4"/>
          <w:sz w:val="28"/>
          <w:szCs w:val="28"/>
        </w:rPr>
        <w:t>Обеспечено согласование назначения на вакантные должности заместителей руководителей и главных бухгалтеров государственных учреждений, подведомственных министерству, по более 70 кандидатам</w:t>
      </w:r>
      <w:r w:rsidR="00CB7CEA" w:rsidRPr="002C010B">
        <w:rPr>
          <w:spacing w:val="-4"/>
          <w:sz w:val="28"/>
          <w:szCs w:val="28"/>
        </w:rPr>
        <w:t>.</w:t>
      </w:r>
    </w:p>
    <w:p w:rsidR="00E06EC7" w:rsidRPr="002C010B" w:rsidRDefault="00E06EC7" w:rsidP="00FF6D71">
      <w:pPr>
        <w:pStyle w:val="aff2"/>
        <w:spacing w:before="0" w:beforeAutospacing="0" w:after="0" w:afterAutospacing="0"/>
        <w:ind w:firstLine="709"/>
        <w:jc w:val="both"/>
        <w:rPr>
          <w:sz w:val="28"/>
          <w:szCs w:val="28"/>
        </w:rPr>
      </w:pPr>
      <w:r w:rsidRPr="002C010B">
        <w:rPr>
          <w:sz w:val="28"/>
          <w:szCs w:val="28"/>
        </w:rPr>
        <w:t xml:space="preserve">Назначены с заключением служебных контрактов </w:t>
      </w:r>
      <w:r w:rsidR="00F46130" w:rsidRPr="002C010B">
        <w:rPr>
          <w:sz w:val="28"/>
          <w:szCs w:val="28"/>
        </w:rPr>
        <w:t>50</w:t>
      </w:r>
      <w:r w:rsidRPr="002C010B">
        <w:rPr>
          <w:sz w:val="28"/>
          <w:szCs w:val="28"/>
        </w:rPr>
        <w:t xml:space="preserve"> человек на должности директоров государственных учреждений, подведомственных Министерству. </w:t>
      </w:r>
      <w:r w:rsidR="00F46130" w:rsidRPr="002C010B">
        <w:rPr>
          <w:sz w:val="28"/>
          <w:szCs w:val="28"/>
        </w:rPr>
        <w:t>На должность государственной гражданской службы в Министерстве назначены 32 человека</w:t>
      </w:r>
      <w:r w:rsidR="00FF6D71" w:rsidRPr="002C010B">
        <w:rPr>
          <w:sz w:val="28"/>
          <w:szCs w:val="28"/>
        </w:rPr>
        <w:t>.</w:t>
      </w:r>
    </w:p>
    <w:p w:rsidR="00E06EC7" w:rsidRPr="002C010B" w:rsidRDefault="00E06EC7" w:rsidP="003D4BA9">
      <w:pPr>
        <w:pStyle w:val="aff2"/>
        <w:spacing w:before="0" w:beforeAutospacing="0" w:after="0" w:afterAutospacing="0"/>
        <w:ind w:firstLine="709"/>
        <w:jc w:val="both"/>
        <w:rPr>
          <w:sz w:val="28"/>
          <w:szCs w:val="28"/>
        </w:rPr>
      </w:pPr>
      <w:r w:rsidRPr="002C010B">
        <w:rPr>
          <w:sz w:val="28"/>
          <w:szCs w:val="28"/>
        </w:rPr>
        <w:t xml:space="preserve">В соответствии с замещаемыми должностями гражданской службы присвоены классные чины </w:t>
      </w:r>
      <w:r w:rsidR="002A466A" w:rsidRPr="002C010B">
        <w:rPr>
          <w:sz w:val="28"/>
          <w:szCs w:val="28"/>
        </w:rPr>
        <w:t>7</w:t>
      </w:r>
      <w:r w:rsidRPr="002C010B">
        <w:rPr>
          <w:sz w:val="28"/>
          <w:szCs w:val="28"/>
        </w:rPr>
        <w:t xml:space="preserve"> гражданским служащим.</w:t>
      </w:r>
    </w:p>
    <w:p w:rsidR="003D4BA9" w:rsidRPr="002C010B" w:rsidRDefault="003D4BA9" w:rsidP="003D4BA9">
      <w:pPr>
        <w:pStyle w:val="af0"/>
        <w:spacing w:before="0" w:beforeAutospacing="0" w:after="0" w:afterAutospacing="0"/>
        <w:ind w:firstLine="709"/>
        <w:jc w:val="both"/>
        <w:rPr>
          <w:sz w:val="28"/>
        </w:rPr>
      </w:pPr>
      <w:r w:rsidRPr="002C010B">
        <w:rPr>
          <w:sz w:val="28"/>
        </w:rPr>
        <w:t xml:space="preserve">Привлечено к дисциплинарной ответственности 23 государственных гражданских служащих, </w:t>
      </w:r>
      <w:r w:rsidRPr="002C010B">
        <w:rPr>
          <w:sz w:val="28"/>
          <w:szCs w:val="28"/>
        </w:rPr>
        <w:t>уволено – 27 человек.</w:t>
      </w:r>
    </w:p>
    <w:p w:rsidR="00E06EC7" w:rsidRPr="002C010B" w:rsidRDefault="00E06EC7" w:rsidP="00984DDD">
      <w:pPr>
        <w:pStyle w:val="aff2"/>
        <w:spacing w:before="0" w:beforeAutospacing="0" w:after="0" w:afterAutospacing="0"/>
        <w:ind w:firstLine="709"/>
        <w:jc w:val="both"/>
        <w:rPr>
          <w:sz w:val="28"/>
          <w:szCs w:val="28"/>
        </w:rPr>
      </w:pPr>
      <w:r w:rsidRPr="002C010B">
        <w:rPr>
          <w:sz w:val="28"/>
          <w:szCs w:val="28"/>
        </w:rPr>
        <w:t xml:space="preserve">В 2021 году в рамках выполнения государственного заказа Республики Дагестан на дополнительное профессиональное образование государственных гражданских служащих Республики Дагестан на 2021 год обучение по программам дополнительного профессионального образования прошли </w:t>
      </w:r>
      <w:r w:rsidR="002E7E91" w:rsidRPr="002C010B">
        <w:rPr>
          <w:sz w:val="28"/>
          <w:szCs w:val="28"/>
        </w:rPr>
        <w:t>9</w:t>
      </w:r>
      <w:r w:rsidRPr="002C010B">
        <w:rPr>
          <w:sz w:val="28"/>
          <w:szCs w:val="28"/>
        </w:rPr>
        <w:t xml:space="preserve"> гражданских служащих Министерства. </w:t>
      </w:r>
    </w:p>
    <w:p w:rsidR="00760FDF" w:rsidRPr="002C010B" w:rsidRDefault="00760FDF" w:rsidP="00760FDF">
      <w:pPr>
        <w:spacing w:line="240" w:lineRule="atLeast"/>
        <w:ind w:firstLine="567"/>
        <w:contextualSpacing/>
        <w:jc w:val="both"/>
        <w:rPr>
          <w:sz w:val="28"/>
          <w:szCs w:val="28"/>
        </w:rPr>
      </w:pPr>
      <w:r w:rsidRPr="002C010B">
        <w:rPr>
          <w:sz w:val="28"/>
          <w:szCs w:val="28"/>
        </w:rPr>
        <w:t>Организована работа по представлению справок о доходах, расходах, об имуществе и обязательствах имущественного характера гражданских служащих Министерства, директоров государственных учреждений, находящихся в ведении Министерства, а также сведения о доходах, расходах, об имуществе и обязательствах имущественного характера их супруг (супругов) и несовершеннолетних детей в рамках декларационной кампании 2022 года (за отчетный 2021 год).</w:t>
      </w:r>
    </w:p>
    <w:p w:rsidR="004961A5" w:rsidRPr="002C010B" w:rsidRDefault="004961A5" w:rsidP="004961A5">
      <w:pPr>
        <w:spacing w:line="240" w:lineRule="atLeast"/>
        <w:ind w:firstLine="567"/>
        <w:contextualSpacing/>
        <w:jc w:val="both"/>
        <w:rPr>
          <w:sz w:val="28"/>
          <w:szCs w:val="28"/>
        </w:rPr>
      </w:pPr>
      <w:r w:rsidRPr="002C010B">
        <w:rPr>
          <w:sz w:val="28"/>
          <w:szCs w:val="28"/>
        </w:rPr>
        <w:t xml:space="preserve">Проведена значительная работа по актуализации данных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по 1170 лицам, уволенным с государственной гражданской службы Республики Дагестан. </w:t>
      </w:r>
    </w:p>
    <w:p w:rsidR="004961A5" w:rsidRPr="002C010B" w:rsidRDefault="004961A5" w:rsidP="004961A5">
      <w:pPr>
        <w:spacing w:line="240" w:lineRule="atLeast"/>
        <w:ind w:firstLine="567"/>
        <w:contextualSpacing/>
        <w:jc w:val="both"/>
        <w:rPr>
          <w:sz w:val="28"/>
          <w:szCs w:val="28"/>
        </w:rPr>
      </w:pPr>
      <w:r w:rsidRPr="002C010B">
        <w:rPr>
          <w:sz w:val="28"/>
          <w:szCs w:val="28"/>
        </w:rPr>
        <w:t>Также в 2022 году проведена работа по содержанию реестра государственных гражданских служащих Министерства в актуальном режиме (ежемесячно проводится работа по актуализации сведений 177 гражданских служащих, содержащихся в данном реестре).</w:t>
      </w:r>
    </w:p>
    <w:p w:rsidR="00E06EC7" w:rsidRPr="002C010B" w:rsidRDefault="00E06EC7" w:rsidP="00F12680">
      <w:pPr>
        <w:pStyle w:val="25"/>
        <w:shd w:val="clear" w:color="auto" w:fill="auto"/>
        <w:spacing w:before="0"/>
        <w:ind w:firstLine="820"/>
        <w:rPr>
          <w:b/>
          <w:i/>
          <w:sz w:val="28"/>
          <w:szCs w:val="28"/>
        </w:rPr>
      </w:pPr>
      <w:r w:rsidRPr="002C010B">
        <w:rPr>
          <w:b/>
          <w:i/>
          <w:sz w:val="28"/>
          <w:szCs w:val="28"/>
        </w:rPr>
        <w:t xml:space="preserve">в части обращений граждан </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В целях обеспечения возможности подачи населением Республики Дагестан обращений и жалоб, на сайте Министерства труда и социального развития РД размещена информация о функционировании «горячей линии».</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В целом за 202</w:t>
      </w:r>
      <w:r w:rsidR="00E837EC" w:rsidRPr="002C010B">
        <w:rPr>
          <w:sz w:val="28"/>
          <w:szCs w:val="28"/>
        </w:rPr>
        <w:t>2</w:t>
      </w:r>
      <w:r w:rsidRPr="002C010B">
        <w:rPr>
          <w:sz w:val="28"/>
          <w:szCs w:val="28"/>
        </w:rPr>
        <w:t xml:space="preserve"> год поступило </w:t>
      </w:r>
      <w:r w:rsidR="00E837EC" w:rsidRPr="002C010B">
        <w:rPr>
          <w:sz w:val="28"/>
          <w:szCs w:val="28"/>
        </w:rPr>
        <w:t>3473</w:t>
      </w:r>
      <w:r w:rsidRPr="002C010B">
        <w:rPr>
          <w:sz w:val="28"/>
          <w:szCs w:val="28"/>
        </w:rPr>
        <w:t xml:space="preserve"> обращени</w:t>
      </w:r>
      <w:r w:rsidR="00E837EC" w:rsidRPr="002C010B">
        <w:rPr>
          <w:sz w:val="28"/>
          <w:szCs w:val="28"/>
        </w:rPr>
        <w:t>я</w:t>
      </w:r>
      <w:r w:rsidRPr="002C010B">
        <w:rPr>
          <w:sz w:val="28"/>
          <w:szCs w:val="28"/>
        </w:rPr>
        <w:t xml:space="preserve"> граждан</w:t>
      </w:r>
      <w:r w:rsidR="00E837EC" w:rsidRPr="002C010B">
        <w:rPr>
          <w:sz w:val="28"/>
          <w:szCs w:val="28"/>
        </w:rPr>
        <w:t>ина</w:t>
      </w:r>
      <w:r w:rsidRPr="002C010B">
        <w:rPr>
          <w:sz w:val="28"/>
          <w:szCs w:val="28"/>
        </w:rPr>
        <w:t>.</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Наиболее актуальными вопросами обращений стали:</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выплата детских пособий - 1</w:t>
      </w:r>
      <w:r w:rsidR="00E837EC" w:rsidRPr="002C010B">
        <w:rPr>
          <w:sz w:val="28"/>
          <w:szCs w:val="28"/>
        </w:rPr>
        <w:t>302</w:t>
      </w:r>
      <w:r w:rsidRPr="002C010B">
        <w:rPr>
          <w:sz w:val="28"/>
          <w:szCs w:val="28"/>
        </w:rPr>
        <w:t xml:space="preserve"> обращени</w:t>
      </w:r>
      <w:r w:rsidR="00E837EC" w:rsidRPr="002C010B">
        <w:rPr>
          <w:sz w:val="28"/>
          <w:szCs w:val="28"/>
        </w:rPr>
        <w:t>я</w:t>
      </w:r>
      <w:r w:rsidRPr="002C010B">
        <w:rPr>
          <w:sz w:val="28"/>
          <w:szCs w:val="28"/>
        </w:rPr>
        <w:t xml:space="preserve">; </w:t>
      </w:r>
    </w:p>
    <w:p w:rsidR="00E06EC7" w:rsidRPr="002C010B" w:rsidRDefault="00E06EC7" w:rsidP="00984DDD">
      <w:pPr>
        <w:pStyle w:val="25"/>
        <w:shd w:val="clear" w:color="auto" w:fill="auto"/>
        <w:spacing w:before="0" w:line="240" w:lineRule="auto"/>
        <w:ind w:firstLine="720"/>
        <w:rPr>
          <w:sz w:val="28"/>
          <w:szCs w:val="28"/>
        </w:rPr>
      </w:pPr>
      <w:r w:rsidRPr="002C010B">
        <w:rPr>
          <w:sz w:val="28"/>
          <w:szCs w:val="28"/>
        </w:rPr>
        <w:lastRenderedPageBreak/>
        <w:t xml:space="preserve">оказание социальной помощи на основании социального контракта и социальная поддержка – </w:t>
      </w:r>
      <w:r w:rsidR="00E837EC" w:rsidRPr="002C010B">
        <w:rPr>
          <w:sz w:val="28"/>
          <w:szCs w:val="28"/>
        </w:rPr>
        <w:t>236</w:t>
      </w:r>
      <w:r w:rsidRPr="002C010B">
        <w:rPr>
          <w:sz w:val="28"/>
          <w:szCs w:val="28"/>
        </w:rPr>
        <w:t xml:space="preserve"> обращений;</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 xml:space="preserve">льготы ветеранам труда, труженикам тыла, воинам- интернационалистам, участникам Чернобыльских событий, ветеранам боевых действий и др. - </w:t>
      </w:r>
      <w:r w:rsidR="00E837EC" w:rsidRPr="002C010B">
        <w:rPr>
          <w:sz w:val="28"/>
          <w:szCs w:val="28"/>
        </w:rPr>
        <w:t>10</w:t>
      </w:r>
      <w:r w:rsidRPr="002C010B">
        <w:rPr>
          <w:sz w:val="28"/>
          <w:szCs w:val="28"/>
        </w:rPr>
        <w:t>6 обращений;</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улучшение жилищных условий -</w:t>
      </w:r>
      <w:r w:rsidR="00E837EC" w:rsidRPr="002C010B">
        <w:rPr>
          <w:sz w:val="28"/>
          <w:szCs w:val="28"/>
        </w:rPr>
        <w:t xml:space="preserve"> 35</w:t>
      </w:r>
      <w:r w:rsidRPr="002C010B">
        <w:rPr>
          <w:sz w:val="28"/>
          <w:szCs w:val="28"/>
        </w:rPr>
        <w:t xml:space="preserve"> обращений; </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 xml:space="preserve">трудоустройство - </w:t>
      </w:r>
      <w:r w:rsidR="00E837EC" w:rsidRPr="002C010B">
        <w:rPr>
          <w:sz w:val="28"/>
          <w:szCs w:val="28"/>
        </w:rPr>
        <w:t>41</w:t>
      </w:r>
      <w:r w:rsidRPr="002C010B">
        <w:rPr>
          <w:sz w:val="28"/>
          <w:szCs w:val="28"/>
        </w:rPr>
        <w:t xml:space="preserve"> обращений; </w:t>
      </w:r>
    </w:p>
    <w:p w:rsidR="00E06EC7" w:rsidRPr="002C010B" w:rsidRDefault="00E06EC7" w:rsidP="00F12680">
      <w:pPr>
        <w:pStyle w:val="25"/>
        <w:shd w:val="clear" w:color="auto" w:fill="auto"/>
        <w:spacing w:before="0" w:line="240" w:lineRule="auto"/>
        <w:ind w:firstLine="720"/>
        <w:rPr>
          <w:sz w:val="28"/>
          <w:szCs w:val="28"/>
        </w:rPr>
      </w:pPr>
      <w:r w:rsidRPr="002C010B">
        <w:rPr>
          <w:sz w:val="28"/>
          <w:szCs w:val="28"/>
        </w:rPr>
        <w:t>выплата пособия по безработице - 3</w:t>
      </w:r>
      <w:r w:rsidR="00E837EC" w:rsidRPr="002C010B">
        <w:rPr>
          <w:sz w:val="28"/>
          <w:szCs w:val="28"/>
        </w:rPr>
        <w:t>2</w:t>
      </w:r>
      <w:r w:rsidRPr="002C010B">
        <w:rPr>
          <w:sz w:val="28"/>
          <w:szCs w:val="28"/>
        </w:rPr>
        <w:t xml:space="preserve"> обращений;</w:t>
      </w:r>
    </w:p>
    <w:p w:rsidR="00E06EC7" w:rsidRPr="002C010B" w:rsidRDefault="00E06EC7" w:rsidP="00F12680">
      <w:pPr>
        <w:pStyle w:val="25"/>
        <w:shd w:val="clear" w:color="auto" w:fill="auto"/>
        <w:spacing w:before="0" w:line="240" w:lineRule="auto"/>
        <w:ind w:firstLine="720"/>
        <w:jc w:val="left"/>
        <w:rPr>
          <w:sz w:val="28"/>
          <w:szCs w:val="28"/>
        </w:rPr>
      </w:pPr>
      <w:r w:rsidRPr="002C010B">
        <w:rPr>
          <w:sz w:val="28"/>
          <w:szCs w:val="28"/>
        </w:rPr>
        <w:t xml:space="preserve">материальная помощь - </w:t>
      </w:r>
      <w:r w:rsidR="00E837EC" w:rsidRPr="002C010B">
        <w:rPr>
          <w:sz w:val="28"/>
          <w:szCs w:val="28"/>
        </w:rPr>
        <w:t>42</w:t>
      </w:r>
      <w:r w:rsidRPr="002C010B">
        <w:rPr>
          <w:sz w:val="28"/>
          <w:szCs w:val="28"/>
        </w:rPr>
        <w:t xml:space="preserve"> обращени</w:t>
      </w:r>
      <w:r w:rsidR="00E837EC" w:rsidRPr="002C010B">
        <w:rPr>
          <w:sz w:val="28"/>
          <w:szCs w:val="28"/>
        </w:rPr>
        <w:t>я</w:t>
      </w:r>
      <w:r w:rsidRPr="002C010B">
        <w:rPr>
          <w:sz w:val="28"/>
          <w:szCs w:val="28"/>
        </w:rPr>
        <w:t>;</w:t>
      </w:r>
    </w:p>
    <w:p w:rsidR="00E06EC7" w:rsidRPr="002C010B" w:rsidRDefault="00E06EC7" w:rsidP="00F12680">
      <w:pPr>
        <w:pStyle w:val="25"/>
        <w:shd w:val="clear" w:color="auto" w:fill="auto"/>
        <w:spacing w:before="0" w:line="240" w:lineRule="auto"/>
        <w:ind w:firstLine="720"/>
        <w:jc w:val="left"/>
        <w:rPr>
          <w:sz w:val="28"/>
          <w:szCs w:val="28"/>
        </w:rPr>
      </w:pPr>
      <w:r w:rsidRPr="002C010B">
        <w:rPr>
          <w:sz w:val="28"/>
          <w:szCs w:val="28"/>
        </w:rPr>
        <w:t xml:space="preserve">жалобы на неправомерные действия - </w:t>
      </w:r>
      <w:r w:rsidR="00E837EC" w:rsidRPr="002C010B">
        <w:rPr>
          <w:sz w:val="28"/>
          <w:szCs w:val="28"/>
        </w:rPr>
        <w:t>20</w:t>
      </w:r>
      <w:r w:rsidRPr="002C010B">
        <w:rPr>
          <w:sz w:val="28"/>
          <w:szCs w:val="28"/>
        </w:rPr>
        <w:t>1 обращение.</w:t>
      </w:r>
    </w:p>
    <w:p w:rsidR="00E837EC" w:rsidRPr="002C010B" w:rsidRDefault="00E837EC" w:rsidP="00F12680">
      <w:pPr>
        <w:pStyle w:val="25"/>
        <w:shd w:val="clear" w:color="auto" w:fill="auto"/>
        <w:spacing w:before="0" w:line="240" w:lineRule="auto"/>
        <w:ind w:firstLine="720"/>
        <w:jc w:val="left"/>
        <w:rPr>
          <w:sz w:val="28"/>
          <w:szCs w:val="28"/>
        </w:rPr>
      </w:pPr>
      <w:r w:rsidRPr="002C010B">
        <w:rPr>
          <w:sz w:val="28"/>
          <w:szCs w:val="28"/>
        </w:rPr>
        <w:t>На горячую линию в Колл-Центр поступило 18636 звонков от граждан.</w:t>
      </w:r>
    </w:p>
    <w:p w:rsidR="00E06EC7" w:rsidRPr="002C010B" w:rsidRDefault="00E06EC7" w:rsidP="00F12680">
      <w:pPr>
        <w:ind w:firstLine="720"/>
        <w:jc w:val="both"/>
        <w:rPr>
          <w:spacing w:val="-4"/>
          <w:sz w:val="28"/>
          <w:szCs w:val="28"/>
        </w:rPr>
      </w:pPr>
    </w:p>
    <w:p w:rsidR="00E06EC7" w:rsidRPr="002C010B" w:rsidRDefault="00E06EC7" w:rsidP="00F12680">
      <w:pPr>
        <w:pStyle w:val="25"/>
        <w:shd w:val="clear" w:color="auto" w:fill="auto"/>
        <w:spacing w:before="0"/>
        <w:ind w:firstLine="620"/>
        <w:rPr>
          <w:b/>
          <w:i/>
          <w:sz w:val="28"/>
          <w:szCs w:val="28"/>
        </w:rPr>
      </w:pPr>
      <w:r w:rsidRPr="002C010B">
        <w:rPr>
          <w:b/>
          <w:i/>
          <w:sz w:val="28"/>
          <w:szCs w:val="28"/>
        </w:rPr>
        <w:t>в части хозяйственного и материально - технического обеспечения</w:t>
      </w:r>
    </w:p>
    <w:p w:rsidR="005768C7" w:rsidRPr="002C010B" w:rsidRDefault="005768C7" w:rsidP="005768C7">
      <w:pPr>
        <w:tabs>
          <w:tab w:val="left" w:pos="709"/>
        </w:tabs>
        <w:ind w:firstLine="709"/>
        <w:jc w:val="both"/>
        <w:rPr>
          <w:sz w:val="28"/>
          <w:szCs w:val="28"/>
        </w:rPr>
      </w:pPr>
      <w:r w:rsidRPr="002C010B">
        <w:rPr>
          <w:sz w:val="28"/>
          <w:szCs w:val="28"/>
        </w:rPr>
        <w:t>В 2022 году были предусмотрены финансовые средства на проведение мероприятий по обеспечению антитеррористической защищенности в размере - 2 495 244 рублей.</w:t>
      </w:r>
    </w:p>
    <w:p w:rsidR="005768C7" w:rsidRPr="002C010B" w:rsidRDefault="005768C7" w:rsidP="005768C7">
      <w:pPr>
        <w:tabs>
          <w:tab w:val="left" w:pos="709"/>
        </w:tabs>
        <w:ind w:firstLine="709"/>
        <w:jc w:val="both"/>
        <w:rPr>
          <w:sz w:val="28"/>
          <w:szCs w:val="28"/>
        </w:rPr>
      </w:pPr>
      <w:r w:rsidRPr="002C010B">
        <w:rPr>
          <w:sz w:val="28"/>
          <w:szCs w:val="28"/>
        </w:rPr>
        <w:t>На указанные средства в 7 подведомственных учреждениях с круглосуточным пребыванием людей были проведены мероприятия по установке кнопок экстренного вызова наряда полиции (4 учреждения), системы контроля управления доступом (3 учреждения), системы оповещения при угрозе совершения террористического акта (5 учреждений), системы видеонаблюдения (3 учреждения), освещения по периметру (1 учреждение), металлической рамки и ручного металлодетектора (3 учреждения).</w:t>
      </w:r>
    </w:p>
    <w:p w:rsidR="005768C7" w:rsidRPr="002C010B" w:rsidRDefault="005768C7" w:rsidP="005768C7">
      <w:pPr>
        <w:tabs>
          <w:tab w:val="left" w:pos="567"/>
          <w:tab w:val="left" w:pos="709"/>
        </w:tabs>
        <w:spacing w:line="240" w:lineRule="atLeast"/>
        <w:ind w:firstLine="709"/>
        <w:jc w:val="both"/>
        <w:rPr>
          <w:rStyle w:val="24"/>
          <w:sz w:val="28"/>
          <w:szCs w:val="28"/>
        </w:rPr>
      </w:pPr>
      <w:r w:rsidRPr="002C010B">
        <w:rPr>
          <w:sz w:val="28"/>
          <w:szCs w:val="28"/>
        </w:rPr>
        <w:t>П</w:t>
      </w:r>
      <w:r w:rsidRPr="002C010B">
        <w:rPr>
          <w:rStyle w:val="24"/>
          <w:sz w:val="28"/>
          <w:szCs w:val="28"/>
        </w:rPr>
        <w:t>роведены инструктажи и практические занятия по действиям при совершении или угрозе совершения террористического акта, при обнаружении посторонних лиц и подозрительных предметов, проводится регулярная комиссионная проверка чердачных, подвальных, складских, а также иных вспомогательных помещений.</w:t>
      </w:r>
    </w:p>
    <w:p w:rsidR="005768C7" w:rsidRPr="002C010B" w:rsidRDefault="005768C7" w:rsidP="005768C7">
      <w:pPr>
        <w:tabs>
          <w:tab w:val="left" w:pos="709"/>
        </w:tabs>
        <w:ind w:firstLine="709"/>
        <w:jc w:val="both"/>
        <w:rPr>
          <w:sz w:val="28"/>
          <w:szCs w:val="28"/>
        </w:rPr>
      </w:pPr>
      <w:r w:rsidRPr="002C010B">
        <w:rPr>
          <w:sz w:val="28"/>
          <w:szCs w:val="28"/>
        </w:rPr>
        <w:t>П</w:t>
      </w:r>
      <w:r w:rsidRPr="002C010B">
        <w:rPr>
          <w:rStyle w:val="24"/>
          <w:sz w:val="28"/>
          <w:szCs w:val="28"/>
        </w:rPr>
        <w:t xml:space="preserve">роведены тренировки по </w:t>
      </w:r>
      <w:r w:rsidRPr="002C010B">
        <w:rPr>
          <w:bCs/>
          <w:sz w:val="28"/>
          <w:szCs w:val="28"/>
          <w:bdr w:val="none" w:sz="0" w:space="0" w:color="auto" w:frame="1"/>
        </w:rPr>
        <w:t xml:space="preserve">отработке мероприятий по </w:t>
      </w:r>
      <w:r w:rsidRPr="002C010B">
        <w:rPr>
          <w:sz w:val="28"/>
          <w:szCs w:val="28"/>
        </w:rPr>
        <w:t xml:space="preserve">противодействию терроризму на объектах (территории), </w:t>
      </w:r>
      <w:r w:rsidRPr="002C010B">
        <w:rPr>
          <w:rStyle w:val="24"/>
          <w:sz w:val="28"/>
          <w:szCs w:val="28"/>
        </w:rPr>
        <w:t xml:space="preserve">совещания с руководителями подведомственных учреждений по вопросам </w:t>
      </w:r>
      <w:r w:rsidRPr="002C010B">
        <w:rPr>
          <w:sz w:val="28"/>
          <w:szCs w:val="28"/>
        </w:rPr>
        <w:t>устранения недостатков в сфере антитеррористической защищенности учреждений, проверки антитеррористической защищенности подведомственных учреждений.</w:t>
      </w:r>
    </w:p>
    <w:p w:rsidR="005768C7" w:rsidRPr="002C010B" w:rsidRDefault="005768C7" w:rsidP="005768C7">
      <w:pPr>
        <w:tabs>
          <w:tab w:val="left" w:pos="709"/>
        </w:tabs>
        <w:ind w:firstLine="709"/>
        <w:jc w:val="both"/>
        <w:rPr>
          <w:sz w:val="28"/>
          <w:szCs w:val="28"/>
        </w:rPr>
      </w:pPr>
      <w:r w:rsidRPr="002C010B">
        <w:rPr>
          <w:sz w:val="28"/>
          <w:szCs w:val="28"/>
        </w:rPr>
        <w:t>Проведен обучающий семинар, посвященный реализации требований антитеррористической защищенности подведомственных учреждений Министерства.</w:t>
      </w:r>
    </w:p>
    <w:p w:rsidR="00C225BD" w:rsidRPr="002C010B" w:rsidRDefault="005768C7" w:rsidP="005768C7">
      <w:pPr>
        <w:ind w:firstLine="709"/>
        <w:jc w:val="both"/>
        <w:rPr>
          <w:sz w:val="28"/>
          <w:szCs w:val="28"/>
        </w:rPr>
      </w:pPr>
      <w:r w:rsidRPr="002C010B">
        <w:rPr>
          <w:sz w:val="28"/>
          <w:szCs w:val="28"/>
        </w:rPr>
        <w:t>Также в здании Министерства в рамках мероприятий по антитеррористической защищенности была установлена система видеонаблюдения и система оповещения при угрозе совершения террористического акта.</w:t>
      </w:r>
    </w:p>
    <w:sectPr w:rsidR="00C225BD" w:rsidRPr="002C010B" w:rsidSect="006E056D">
      <w:headerReference w:type="default" r:id="rId7"/>
      <w:footerReference w:type="even" r:id="rId8"/>
      <w:footerReference w:type="default" r:id="rId9"/>
      <w:pgSz w:w="11907" w:h="16840"/>
      <w:pgMar w:top="964" w:right="567" w:bottom="737" w:left="1701" w:header="425" w:footer="72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056D" w:rsidRDefault="006E056D" w:rsidP="009C0E3C">
      <w:r>
        <w:separator/>
      </w:r>
    </w:p>
  </w:endnote>
  <w:endnote w:type="continuationSeparator" w:id="0">
    <w:p w:rsidR="006E056D" w:rsidRDefault="006E056D" w:rsidP="009C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EC7" w:rsidRDefault="00E06EC7" w:rsidP="00756C7B">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06EC7" w:rsidRDefault="00E06EC7" w:rsidP="00F74A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EC7" w:rsidRDefault="00E06EC7" w:rsidP="00F74A3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056D" w:rsidRDefault="006E056D" w:rsidP="009C0E3C">
      <w:r>
        <w:separator/>
      </w:r>
    </w:p>
  </w:footnote>
  <w:footnote w:type="continuationSeparator" w:id="0">
    <w:p w:rsidR="006E056D" w:rsidRDefault="006E056D" w:rsidP="009C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EC7" w:rsidRPr="007774D0" w:rsidRDefault="00470BB7" w:rsidP="007774D0">
    <w:pPr>
      <w:pStyle w:val="aa"/>
      <w:jc w:val="center"/>
    </w:pPr>
    <w:r>
      <w:fldChar w:fldCharType="begin"/>
    </w:r>
    <w:r>
      <w:instrText>PAGE   \* MERGEFORMAT</w:instrText>
    </w:r>
    <w:r>
      <w:fldChar w:fldCharType="separate"/>
    </w:r>
    <w:r w:rsidR="002C010B">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B43AB"/>
    <w:multiLevelType w:val="multilevel"/>
    <w:tmpl w:val="5FCC8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1E239AD"/>
    <w:multiLevelType w:val="multilevel"/>
    <w:tmpl w:val="255A7090"/>
    <w:lvl w:ilvl="0">
      <w:start w:val="1"/>
      <w:numFmt w:val="decimal"/>
      <w:lvlText w:val="%1."/>
      <w:lvlJc w:val="left"/>
      <w:pPr>
        <w:ind w:left="1560"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15:restartNumberingAfterBreak="0">
    <w:nsid w:val="67D47D58"/>
    <w:multiLevelType w:val="hybridMultilevel"/>
    <w:tmpl w:val="255A7090"/>
    <w:lvl w:ilvl="0" w:tplc="1B1C63CE">
      <w:start w:val="1"/>
      <w:numFmt w:val="decimal"/>
      <w:lvlText w:val="%1."/>
      <w:lvlJc w:val="left"/>
      <w:pPr>
        <w:ind w:left="15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341663504">
    <w:abstractNumId w:val="0"/>
  </w:num>
  <w:num w:numId="2" w16cid:durableId="1030106705">
    <w:abstractNumId w:val="2"/>
  </w:num>
  <w:num w:numId="3" w16cid:durableId="192421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69"/>
    <w:rsid w:val="00003F6E"/>
    <w:rsid w:val="00005259"/>
    <w:rsid w:val="000056F4"/>
    <w:rsid w:val="00005F08"/>
    <w:rsid w:val="000066D9"/>
    <w:rsid w:val="00017FB8"/>
    <w:rsid w:val="00022B8C"/>
    <w:rsid w:val="0002361B"/>
    <w:rsid w:val="0002715F"/>
    <w:rsid w:val="00027E30"/>
    <w:rsid w:val="000302E0"/>
    <w:rsid w:val="000345B0"/>
    <w:rsid w:val="0003570A"/>
    <w:rsid w:val="00035A89"/>
    <w:rsid w:val="00040586"/>
    <w:rsid w:val="00042FCE"/>
    <w:rsid w:val="0004323A"/>
    <w:rsid w:val="00046F6A"/>
    <w:rsid w:val="00047FFD"/>
    <w:rsid w:val="00051E23"/>
    <w:rsid w:val="000545B2"/>
    <w:rsid w:val="00055335"/>
    <w:rsid w:val="000651FE"/>
    <w:rsid w:val="00070FDE"/>
    <w:rsid w:val="00072F30"/>
    <w:rsid w:val="000735D9"/>
    <w:rsid w:val="000771B0"/>
    <w:rsid w:val="00080904"/>
    <w:rsid w:val="00083063"/>
    <w:rsid w:val="000861C3"/>
    <w:rsid w:val="00086B82"/>
    <w:rsid w:val="000877D6"/>
    <w:rsid w:val="00092BC6"/>
    <w:rsid w:val="0009522A"/>
    <w:rsid w:val="000A65E0"/>
    <w:rsid w:val="000B15BE"/>
    <w:rsid w:val="000B3A56"/>
    <w:rsid w:val="000B66CF"/>
    <w:rsid w:val="000B7046"/>
    <w:rsid w:val="000B73AE"/>
    <w:rsid w:val="000C1989"/>
    <w:rsid w:val="000C7A36"/>
    <w:rsid w:val="000C7FEF"/>
    <w:rsid w:val="000D036F"/>
    <w:rsid w:val="000D090D"/>
    <w:rsid w:val="000D56FB"/>
    <w:rsid w:val="000E09AF"/>
    <w:rsid w:val="000E0D8C"/>
    <w:rsid w:val="000E22D5"/>
    <w:rsid w:val="000E3F8B"/>
    <w:rsid w:val="000E669E"/>
    <w:rsid w:val="000F44F4"/>
    <w:rsid w:val="000F5B39"/>
    <w:rsid w:val="00102D53"/>
    <w:rsid w:val="001044C0"/>
    <w:rsid w:val="00104E0F"/>
    <w:rsid w:val="001105B6"/>
    <w:rsid w:val="00111623"/>
    <w:rsid w:val="00111D34"/>
    <w:rsid w:val="00111E7E"/>
    <w:rsid w:val="00111FD6"/>
    <w:rsid w:val="00115BEE"/>
    <w:rsid w:val="001173E7"/>
    <w:rsid w:val="001225ED"/>
    <w:rsid w:val="00122D97"/>
    <w:rsid w:val="00123240"/>
    <w:rsid w:val="001250A0"/>
    <w:rsid w:val="00125E11"/>
    <w:rsid w:val="001303C2"/>
    <w:rsid w:val="00130B6A"/>
    <w:rsid w:val="00133140"/>
    <w:rsid w:val="00145309"/>
    <w:rsid w:val="00145C7B"/>
    <w:rsid w:val="00146072"/>
    <w:rsid w:val="0014685F"/>
    <w:rsid w:val="00150C73"/>
    <w:rsid w:val="00153D92"/>
    <w:rsid w:val="00154316"/>
    <w:rsid w:val="00155B6F"/>
    <w:rsid w:val="00157366"/>
    <w:rsid w:val="00165118"/>
    <w:rsid w:val="00166036"/>
    <w:rsid w:val="001704B2"/>
    <w:rsid w:val="00170BF6"/>
    <w:rsid w:val="00171241"/>
    <w:rsid w:val="0017177D"/>
    <w:rsid w:val="00171A33"/>
    <w:rsid w:val="00175B7F"/>
    <w:rsid w:val="00175D79"/>
    <w:rsid w:val="00176937"/>
    <w:rsid w:val="00177865"/>
    <w:rsid w:val="001812CD"/>
    <w:rsid w:val="001828D8"/>
    <w:rsid w:val="00190494"/>
    <w:rsid w:val="00191A8F"/>
    <w:rsid w:val="00193A00"/>
    <w:rsid w:val="00194E6F"/>
    <w:rsid w:val="0019526D"/>
    <w:rsid w:val="001972D5"/>
    <w:rsid w:val="001A6DEA"/>
    <w:rsid w:val="001B1F6B"/>
    <w:rsid w:val="001B256E"/>
    <w:rsid w:val="001B45E9"/>
    <w:rsid w:val="001B54D3"/>
    <w:rsid w:val="001B6E2B"/>
    <w:rsid w:val="001C0F94"/>
    <w:rsid w:val="001C1C50"/>
    <w:rsid w:val="001C1D37"/>
    <w:rsid w:val="001C2F2A"/>
    <w:rsid w:val="001C2FE1"/>
    <w:rsid w:val="001C5549"/>
    <w:rsid w:val="001C59AD"/>
    <w:rsid w:val="001C670D"/>
    <w:rsid w:val="001C6821"/>
    <w:rsid w:val="001C6D3F"/>
    <w:rsid w:val="001D018B"/>
    <w:rsid w:val="001D0D7A"/>
    <w:rsid w:val="001D0DCE"/>
    <w:rsid w:val="001D2976"/>
    <w:rsid w:val="001D57FC"/>
    <w:rsid w:val="001D58DC"/>
    <w:rsid w:val="001D7652"/>
    <w:rsid w:val="001E0C2E"/>
    <w:rsid w:val="001E51F4"/>
    <w:rsid w:val="001E6160"/>
    <w:rsid w:val="001F1C98"/>
    <w:rsid w:val="001F28F0"/>
    <w:rsid w:val="001F3959"/>
    <w:rsid w:val="001F471F"/>
    <w:rsid w:val="00200F02"/>
    <w:rsid w:val="00201B2F"/>
    <w:rsid w:val="0020253E"/>
    <w:rsid w:val="00207336"/>
    <w:rsid w:val="00207FE6"/>
    <w:rsid w:val="00211A08"/>
    <w:rsid w:val="00215219"/>
    <w:rsid w:val="00216583"/>
    <w:rsid w:val="00217EB1"/>
    <w:rsid w:val="00221C75"/>
    <w:rsid w:val="00227334"/>
    <w:rsid w:val="00227E3F"/>
    <w:rsid w:val="002324DE"/>
    <w:rsid w:val="00236F2C"/>
    <w:rsid w:val="00245530"/>
    <w:rsid w:val="00245D73"/>
    <w:rsid w:val="00245FCF"/>
    <w:rsid w:val="00246814"/>
    <w:rsid w:val="0025029B"/>
    <w:rsid w:val="00251A9E"/>
    <w:rsid w:val="00254096"/>
    <w:rsid w:val="00255551"/>
    <w:rsid w:val="00264E30"/>
    <w:rsid w:val="00265385"/>
    <w:rsid w:val="00267228"/>
    <w:rsid w:val="00270883"/>
    <w:rsid w:val="002726EA"/>
    <w:rsid w:val="00275FC6"/>
    <w:rsid w:val="00276CB0"/>
    <w:rsid w:val="0028264F"/>
    <w:rsid w:val="002850FC"/>
    <w:rsid w:val="002915C1"/>
    <w:rsid w:val="00291F52"/>
    <w:rsid w:val="002932E9"/>
    <w:rsid w:val="00293C74"/>
    <w:rsid w:val="002A25D1"/>
    <w:rsid w:val="002A2887"/>
    <w:rsid w:val="002A466A"/>
    <w:rsid w:val="002A475E"/>
    <w:rsid w:val="002A5295"/>
    <w:rsid w:val="002B0FC5"/>
    <w:rsid w:val="002B7CD7"/>
    <w:rsid w:val="002C010B"/>
    <w:rsid w:val="002C5739"/>
    <w:rsid w:val="002C6338"/>
    <w:rsid w:val="002C6F35"/>
    <w:rsid w:val="002D1460"/>
    <w:rsid w:val="002D58DE"/>
    <w:rsid w:val="002D5FB6"/>
    <w:rsid w:val="002E444B"/>
    <w:rsid w:val="002E4867"/>
    <w:rsid w:val="002E61B0"/>
    <w:rsid w:val="002E7E91"/>
    <w:rsid w:val="002F21E3"/>
    <w:rsid w:val="00304B9C"/>
    <w:rsid w:val="003054A9"/>
    <w:rsid w:val="0031116C"/>
    <w:rsid w:val="00314100"/>
    <w:rsid w:val="00317CD2"/>
    <w:rsid w:val="00321277"/>
    <w:rsid w:val="00323935"/>
    <w:rsid w:val="003327AC"/>
    <w:rsid w:val="00334C57"/>
    <w:rsid w:val="00335B4F"/>
    <w:rsid w:val="00342694"/>
    <w:rsid w:val="00344B00"/>
    <w:rsid w:val="00345B1A"/>
    <w:rsid w:val="0034603F"/>
    <w:rsid w:val="00346445"/>
    <w:rsid w:val="00346657"/>
    <w:rsid w:val="00352C14"/>
    <w:rsid w:val="00353E2B"/>
    <w:rsid w:val="003560D1"/>
    <w:rsid w:val="003562F2"/>
    <w:rsid w:val="00360ADE"/>
    <w:rsid w:val="00361A31"/>
    <w:rsid w:val="00361E44"/>
    <w:rsid w:val="00362849"/>
    <w:rsid w:val="00362E0F"/>
    <w:rsid w:val="003646C8"/>
    <w:rsid w:val="003667F7"/>
    <w:rsid w:val="00367399"/>
    <w:rsid w:val="00377990"/>
    <w:rsid w:val="00377F1D"/>
    <w:rsid w:val="00380B8F"/>
    <w:rsid w:val="00381D63"/>
    <w:rsid w:val="00383FB9"/>
    <w:rsid w:val="0038444C"/>
    <w:rsid w:val="00385707"/>
    <w:rsid w:val="00386C28"/>
    <w:rsid w:val="00387F9E"/>
    <w:rsid w:val="00387FBC"/>
    <w:rsid w:val="0039103C"/>
    <w:rsid w:val="0039643D"/>
    <w:rsid w:val="003A2958"/>
    <w:rsid w:val="003B4EBA"/>
    <w:rsid w:val="003B5DE5"/>
    <w:rsid w:val="003C05D5"/>
    <w:rsid w:val="003C21E4"/>
    <w:rsid w:val="003C3E74"/>
    <w:rsid w:val="003C5ED5"/>
    <w:rsid w:val="003C79A6"/>
    <w:rsid w:val="003D49D5"/>
    <w:rsid w:val="003D4BA9"/>
    <w:rsid w:val="003D53EC"/>
    <w:rsid w:val="003D5BEC"/>
    <w:rsid w:val="003D7892"/>
    <w:rsid w:val="003D7899"/>
    <w:rsid w:val="003E2296"/>
    <w:rsid w:val="003E3BAA"/>
    <w:rsid w:val="003E3E74"/>
    <w:rsid w:val="003E7B64"/>
    <w:rsid w:val="00400D60"/>
    <w:rsid w:val="00404700"/>
    <w:rsid w:val="00405D41"/>
    <w:rsid w:val="00406C5F"/>
    <w:rsid w:val="00415A50"/>
    <w:rsid w:val="004167A6"/>
    <w:rsid w:val="004171E1"/>
    <w:rsid w:val="00421374"/>
    <w:rsid w:val="00422CCF"/>
    <w:rsid w:val="00423642"/>
    <w:rsid w:val="00423E3A"/>
    <w:rsid w:val="00424788"/>
    <w:rsid w:val="004248B1"/>
    <w:rsid w:val="004254E8"/>
    <w:rsid w:val="00425F90"/>
    <w:rsid w:val="00430231"/>
    <w:rsid w:val="00430258"/>
    <w:rsid w:val="0043177A"/>
    <w:rsid w:val="00435AD4"/>
    <w:rsid w:val="004364C1"/>
    <w:rsid w:val="004436D8"/>
    <w:rsid w:val="004510FD"/>
    <w:rsid w:val="004511E3"/>
    <w:rsid w:val="004526FE"/>
    <w:rsid w:val="00453224"/>
    <w:rsid w:val="004536D0"/>
    <w:rsid w:val="004552AD"/>
    <w:rsid w:val="0045674F"/>
    <w:rsid w:val="00464368"/>
    <w:rsid w:val="00466180"/>
    <w:rsid w:val="00470BB7"/>
    <w:rsid w:val="00473822"/>
    <w:rsid w:val="0047397D"/>
    <w:rsid w:val="00473B97"/>
    <w:rsid w:val="004744C8"/>
    <w:rsid w:val="0047687A"/>
    <w:rsid w:val="00482BF1"/>
    <w:rsid w:val="00483CA0"/>
    <w:rsid w:val="0048753C"/>
    <w:rsid w:val="004877D3"/>
    <w:rsid w:val="00491F76"/>
    <w:rsid w:val="00492522"/>
    <w:rsid w:val="004940D7"/>
    <w:rsid w:val="004961A5"/>
    <w:rsid w:val="00497A1B"/>
    <w:rsid w:val="004A3DC1"/>
    <w:rsid w:val="004A4200"/>
    <w:rsid w:val="004B18D3"/>
    <w:rsid w:val="004B33A8"/>
    <w:rsid w:val="004B36E8"/>
    <w:rsid w:val="004B4FDA"/>
    <w:rsid w:val="004B5F44"/>
    <w:rsid w:val="004C47CA"/>
    <w:rsid w:val="004C64A1"/>
    <w:rsid w:val="004D01CA"/>
    <w:rsid w:val="004D3ECE"/>
    <w:rsid w:val="004E36F4"/>
    <w:rsid w:val="004E3E8E"/>
    <w:rsid w:val="004F7C40"/>
    <w:rsid w:val="00504744"/>
    <w:rsid w:val="00504788"/>
    <w:rsid w:val="00504D21"/>
    <w:rsid w:val="0050678A"/>
    <w:rsid w:val="00507F64"/>
    <w:rsid w:val="00510D96"/>
    <w:rsid w:val="00513025"/>
    <w:rsid w:val="005132B6"/>
    <w:rsid w:val="00516DCB"/>
    <w:rsid w:val="00523669"/>
    <w:rsid w:val="005243B3"/>
    <w:rsid w:val="00527D28"/>
    <w:rsid w:val="005304B3"/>
    <w:rsid w:val="005316ED"/>
    <w:rsid w:val="005330C4"/>
    <w:rsid w:val="00535570"/>
    <w:rsid w:val="005376CF"/>
    <w:rsid w:val="00541B16"/>
    <w:rsid w:val="00541ED9"/>
    <w:rsid w:val="00543A44"/>
    <w:rsid w:val="00546641"/>
    <w:rsid w:val="005468AE"/>
    <w:rsid w:val="0054763B"/>
    <w:rsid w:val="005510B3"/>
    <w:rsid w:val="005521B5"/>
    <w:rsid w:val="00553169"/>
    <w:rsid w:val="005546E5"/>
    <w:rsid w:val="00557FAD"/>
    <w:rsid w:val="0056112B"/>
    <w:rsid w:val="00566AD2"/>
    <w:rsid w:val="0057025D"/>
    <w:rsid w:val="0057488B"/>
    <w:rsid w:val="00574C29"/>
    <w:rsid w:val="00574F84"/>
    <w:rsid w:val="005768C7"/>
    <w:rsid w:val="00577446"/>
    <w:rsid w:val="00577CCF"/>
    <w:rsid w:val="0058648A"/>
    <w:rsid w:val="005921A8"/>
    <w:rsid w:val="005937A7"/>
    <w:rsid w:val="0059416A"/>
    <w:rsid w:val="0059675D"/>
    <w:rsid w:val="005968BF"/>
    <w:rsid w:val="005A7D0F"/>
    <w:rsid w:val="005B1BA6"/>
    <w:rsid w:val="005B389B"/>
    <w:rsid w:val="005B6A38"/>
    <w:rsid w:val="005B6EB0"/>
    <w:rsid w:val="005B7974"/>
    <w:rsid w:val="005C3141"/>
    <w:rsid w:val="005C3F91"/>
    <w:rsid w:val="005C5FAC"/>
    <w:rsid w:val="005D18B2"/>
    <w:rsid w:val="005D30C5"/>
    <w:rsid w:val="005D4754"/>
    <w:rsid w:val="005D4940"/>
    <w:rsid w:val="005D5E1A"/>
    <w:rsid w:val="005E1215"/>
    <w:rsid w:val="005E2FE4"/>
    <w:rsid w:val="005E611C"/>
    <w:rsid w:val="005F3EED"/>
    <w:rsid w:val="005F41D7"/>
    <w:rsid w:val="005F5C45"/>
    <w:rsid w:val="00602221"/>
    <w:rsid w:val="00616EC7"/>
    <w:rsid w:val="00621E98"/>
    <w:rsid w:val="00622764"/>
    <w:rsid w:val="00624200"/>
    <w:rsid w:val="00626EE7"/>
    <w:rsid w:val="00627195"/>
    <w:rsid w:val="00627A02"/>
    <w:rsid w:val="0063081E"/>
    <w:rsid w:val="00632947"/>
    <w:rsid w:val="00633341"/>
    <w:rsid w:val="00635E02"/>
    <w:rsid w:val="006360B6"/>
    <w:rsid w:val="0063711C"/>
    <w:rsid w:val="00640F1A"/>
    <w:rsid w:val="00642A82"/>
    <w:rsid w:val="006433B1"/>
    <w:rsid w:val="0064374A"/>
    <w:rsid w:val="0064645E"/>
    <w:rsid w:val="00646E5B"/>
    <w:rsid w:val="0065097B"/>
    <w:rsid w:val="006511DD"/>
    <w:rsid w:val="00651DA5"/>
    <w:rsid w:val="00652A95"/>
    <w:rsid w:val="0065332C"/>
    <w:rsid w:val="00654A98"/>
    <w:rsid w:val="00664AC4"/>
    <w:rsid w:val="006652AD"/>
    <w:rsid w:val="006658A2"/>
    <w:rsid w:val="006753D2"/>
    <w:rsid w:val="006811D2"/>
    <w:rsid w:val="00682E02"/>
    <w:rsid w:val="00685003"/>
    <w:rsid w:val="006852AE"/>
    <w:rsid w:val="006858CF"/>
    <w:rsid w:val="00691D55"/>
    <w:rsid w:val="00692C0F"/>
    <w:rsid w:val="00692DE8"/>
    <w:rsid w:val="00696C20"/>
    <w:rsid w:val="006A0398"/>
    <w:rsid w:val="006A07DF"/>
    <w:rsid w:val="006A19C5"/>
    <w:rsid w:val="006A7090"/>
    <w:rsid w:val="006B05A3"/>
    <w:rsid w:val="006B3AA9"/>
    <w:rsid w:val="006B6BB6"/>
    <w:rsid w:val="006B7976"/>
    <w:rsid w:val="006B7F59"/>
    <w:rsid w:val="006C0B4E"/>
    <w:rsid w:val="006C1B61"/>
    <w:rsid w:val="006C450F"/>
    <w:rsid w:val="006C4915"/>
    <w:rsid w:val="006C5645"/>
    <w:rsid w:val="006C6C8E"/>
    <w:rsid w:val="006D128C"/>
    <w:rsid w:val="006D138A"/>
    <w:rsid w:val="006D180E"/>
    <w:rsid w:val="006D5472"/>
    <w:rsid w:val="006D579E"/>
    <w:rsid w:val="006E056D"/>
    <w:rsid w:val="006E0723"/>
    <w:rsid w:val="006E0961"/>
    <w:rsid w:val="006E1EB2"/>
    <w:rsid w:val="006E7129"/>
    <w:rsid w:val="006F0526"/>
    <w:rsid w:val="006F5C5B"/>
    <w:rsid w:val="006F770B"/>
    <w:rsid w:val="00702953"/>
    <w:rsid w:val="0070299F"/>
    <w:rsid w:val="00704D00"/>
    <w:rsid w:val="00705F1C"/>
    <w:rsid w:val="0070798C"/>
    <w:rsid w:val="00712BF5"/>
    <w:rsid w:val="00713A4B"/>
    <w:rsid w:val="00713E9A"/>
    <w:rsid w:val="00714972"/>
    <w:rsid w:val="00715333"/>
    <w:rsid w:val="00717DBE"/>
    <w:rsid w:val="00722038"/>
    <w:rsid w:val="00723A40"/>
    <w:rsid w:val="00725FBD"/>
    <w:rsid w:val="0073044C"/>
    <w:rsid w:val="0073136C"/>
    <w:rsid w:val="007353F0"/>
    <w:rsid w:val="00736C3D"/>
    <w:rsid w:val="00737E18"/>
    <w:rsid w:val="00747AD0"/>
    <w:rsid w:val="00750AB4"/>
    <w:rsid w:val="00751797"/>
    <w:rsid w:val="00754CDA"/>
    <w:rsid w:val="00756AA7"/>
    <w:rsid w:val="00756C7B"/>
    <w:rsid w:val="00760FDF"/>
    <w:rsid w:val="0076280E"/>
    <w:rsid w:val="007634BC"/>
    <w:rsid w:val="00764E7A"/>
    <w:rsid w:val="00771B35"/>
    <w:rsid w:val="00772BF6"/>
    <w:rsid w:val="00773C8A"/>
    <w:rsid w:val="00774385"/>
    <w:rsid w:val="00777308"/>
    <w:rsid w:val="007774D0"/>
    <w:rsid w:val="0078273B"/>
    <w:rsid w:val="0078485E"/>
    <w:rsid w:val="00785368"/>
    <w:rsid w:val="00787DD2"/>
    <w:rsid w:val="0079663E"/>
    <w:rsid w:val="007A10D9"/>
    <w:rsid w:val="007A1CA4"/>
    <w:rsid w:val="007A301C"/>
    <w:rsid w:val="007A3942"/>
    <w:rsid w:val="007B0685"/>
    <w:rsid w:val="007B1FC8"/>
    <w:rsid w:val="007B466E"/>
    <w:rsid w:val="007B5552"/>
    <w:rsid w:val="007B71B6"/>
    <w:rsid w:val="007C1130"/>
    <w:rsid w:val="007C5EB1"/>
    <w:rsid w:val="007C69DD"/>
    <w:rsid w:val="007C7ABD"/>
    <w:rsid w:val="007D0A97"/>
    <w:rsid w:val="007D0E57"/>
    <w:rsid w:val="007D1DAE"/>
    <w:rsid w:val="007D3DE7"/>
    <w:rsid w:val="007F757E"/>
    <w:rsid w:val="008012B6"/>
    <w:rsid w:val="00803F78"/>
    <w:rsid w:val="00806E90"/>
    <w:rsid w:val="0080727B"/>
    <w:rsid w:val="00807A3F"/>
    <w:rsid w:val="00812548"/>
    <w:rsid w:val="00813F97"/>
    <w:rsid w:val="00814C27"/>
    <w:rsid w:val="0082155A"/>
    <w:rsid w:val="008221A9"/>
    <w:rsid w:val="00823C32"/>
    <w:rsid w:val="00824655"/>
    <w:rsid w:val="0082542C"/>
    <w:rsid w:val="008306D6"/>
    <w:rsid w:val="00830ADD"/>
    <w:rsid w:val="00833A62"/>
    <w:rsid w:val="00834968"/>
    <w:rsid w:val="00841D82"/>
    <w:rsid w:val="00842C9E"/>
    <w:rsid w:val="00843DD9"/>
    <w:rsid w:val="00845E4D"/>
    <w:rsid w:val="0085040B"/>
    <w:rsid w:val="008526AD"/>
    <w:rsid w:val="0085397C"/>
    <w:rsid w:val="008542B3"/>
    <w:rsid w:val="00855C99"/>
    <w:rsid w:val="00855D34"/>
    <w:rsid w:val="00861B1F"/>
    <w:rsid w:val="00861CAB"/>
    <w:rsid w:val="00862BB6"/>
    <w:rsid w:val="00863751"/>
    <w:rsid w:val="008660F6"/>
    <w:rsid w:val="008704FB"/>
    <w:rsid w:val="00873160"/>
    <w:rsid w:val="00873959"/>
    <w:rsid w:val="00880ADB"/>
    <w:rsid w:val="00880E6A"/>
    <w:rsid w:val="00885DBD"/>
    <w:rsid w:val="00891475"/>
    <w:rsid w:val="008919EB"/>
    <w:rsid w:val="00895807"/>
    <w:rsid w:val="00896E0F"/>
    <w:rsid w:val="008A0797"/>
    <w:rsid w:val="008A116D"/>
    <w:rsid w:val="008A1490"/>
    <w:rsid w:val="008A2ADE"/>
    <w:rsid w:val="008A30C1"/>
    <w:rsid w:val="008A4837"/>
    <w:rsid w:val="008A74FC"/>
    <w:rsid w:val="008B0CFE"/>
    <w:rsid w:val="008B295C"/>
    <w:rsid w:val="008B53C1"/>
    <w:rsid w:val="008B63F2"/>
    <w:rsid w:val="008B7755"/>
    <w:rsid w:val="008C0A76"/>
    <w:rsid w:val="008C0FAF"/>
    <w:rsid w:val="008C1DE4"/>
    <w:rsid w:val="008C3781"/>
    <w:rsid w:val="008C4BD3"/>
    <w:rsid w:val="008C7A26"/>
    <w:rsid w:val="008D0F21"/>
    <w:rsid w:val="008D201B"/>
    <w:rsid w:val="008D4160"/>
    <w:rsid w:val="008D5B9B"/>
    <w:rsid w:val="008D6E3E"/>
    <w:rsid w:val="008E00F2"/>
    <w:rsid w:val="008E07C0"/>
    <w:rsid w:val="008E0FF1"/>
    <w:rsid w:val="008E1461"/>
    <w:rsid w:val="008E33B9"/>
    <w:rsid w:val="008E3CBC"/>
    <w:rsid w:val="008E5E5B"/>
    <w:rsid w:val="008E7D1B"/>
    <w:rsid w:val="008F15BC"/>
    <w:rsid w:val="008F33AF"/>
    <w:rsid w:val="008F4463"/>
    <w:rsid w:val="008F4D7E"/>
    <w:rsid w:val="009028CB"/>
    <w:rsid w:val="0090422B"/>
    <w:rsid w:val="009047FF"/>
    <w:rsid w:val="00907D88"/>
    <w:rsid w:val="00911BAA"/>
    <w:rsid w:val="00913CF2"/>
    <w:rsid w:val="00915711"/>
    <w:rsid w:val="009159B4"/>
    <w:rsid w:val="0091742A"/>
    <w:rsid w:val="009229FC"/>
    <w:rsid w:val="00922DAE"/>
    <w:rsid w:val="00923A62"/>
    <w:rsid w:val="00927695"/>
    <w:rsid w:val="00936227"/>
    <w:rsid w:val="0093674D"/>
    <w:rsid w:val="009370B2"/>
    <w:rsid w:val="00942903"/>
    <w:rsid w:val="00944657"/>
    <w:rsid w:val="00946987"/>
    <w:rsid w:val="00946B6E"/>
    <w:rsid w:val="009500A9"/>
    <w:rsid w:val="00952594"/>
    <w:rsid w:val="00954623"/>
    <w:rsid w:val="00957DD4"/>
    <w:rsid w:val="00960B43"/>
    <w:rsid w:val="00962EB2"/>
    <w:rsid w:val="00963BE3"/>
    <w:rsid w:val="00966780"/>
    <w:rsid w:val="00970C42"/>
    <w:rsid w:val="00971D06"/>
    <w:rsid w:val="00975867"/>
    <w:rsid w:val="009771C1"/>
    <w:rsid w:val="00977E14"/>
    <w:rsid w:val="009805E5"/>
    <w:rsid w:val="00982118"/>
    <w:rsid w:val="0098261E"/>
    <w:rsid w:val="00982886"/>
    <w:rsid w:val="00983CD6"/>
    <w:rsid w:val="00984DDD"/>
    <w:rsid w:val="009850B7"/>
    <w:rsid w:val="009862E7"/>
    <w:rsid w:val="009866EA"/>
    <w:rsid w:val="009901D5"/>
    <w:rsid w:val="00990967"/>
    <w:rsid w:val="00990F04"/>
    <w:rsid w:val="00991E49"/>
    <w:rsid w:val="00995818"/>
    <w:rsid w:val="009959ED"/>
    <w:rsid w:val="009A0D94"/>
    <w:rsid w:val="009A27BB"/>
    <w:rsid w:val="009A334D"/>
    <w:rsid w:val="009A5F6D"/>
    <w:rsid w:val="009A6841"/>
    <w:rsid w:val="009A7557"/>
    <w:rsid w:val="009B03EE"/>
    <w:rsid w:val="009B1AB6"/>
    <w:rsid w:val="009B66E5"/>
    <w:rsid w:val="009C0296"/>
    <w:rsid w:val="009C0E3C"/>
    <w:rsid w:val="009C166F"/>
    <w:rsid w:val="009C3E9E"/>
    <w:rsid w:val="009C59E3"/>
    <w:rsid w:val="009C5D3E"/>
    <w:rsid w:val="009C6341"/>
    <w:rsid w:val="009D0EF4"/>
    <w:rsid w:val="009D7504"/>
    <w:rsid w:val="009D7E9E"/>
    <w:rsid w:val="009E18CD"/>
    <w:rsid w:val="009E5015"/>
    <w:rsid w:val="009E63E1"/>
    <w:rsid w:val="009F33AE"/>
    <w:rsid w:val="009F63B4"/>
    <w:rsid w:val="009F74AE"/>
    <w:rsid w:val="00A00CF7"/>
    <w:rsid w:val="00A014A2"/>
    <w:rsid w:val="00A028BF"/>
    <w:rsid w:val="00A0344F"/>
    <w:rsid w:val="00A0456D"/>
    <w:rsid w:val="00A07AE5"/>
    <w:rsid w:val="00A1026E"/>
    <w:rsid w:val="00A12F1F"/>
    <w:rsid w:val="00A1379A"/>
    <w:rsid w:val="00A1480F"/>
    <w:rsid w:val="00A16401"/>
    <w:rsid w:val="00A17A1E"/>
    <w:rsid w:val="00A217B2"/>
    <w:rsid w:val="00A21A68"/>
    <w:rsid w:val="00A21F10"/>
    <w:rsid w:val="00A25088"/>
    <w:rsid w:val="00A304B8"/>
    <w:rsid w:val="00A3274E"/>
    <w:rsid w:val="00A337AB"/>
    <w:rsid w:val="00A33EA7"/>
    <w:rsid w:val="00A35001"/>
    <w:rsid w:val="00A362EC"/>
    <w:rsid w:val="00A36B0C"/>
    <w:rsid w:val="00A37528"/>
    <w:rsid w:val="00A37B0C"/>
    <w:rsid w:val="00A415DB"/>
    <w:rsid w:val="00A418CA"/>
    <w:rsid w:val="00A44D64"/>
    <w:rsid w:val="00A4646B"/>
    <w:rsid w:val="00A46F4F"/>
    <w:rsid w:val="00A51B43"/>
    <w:rsid w:val="00A5730B"/>
    <w:rsid w:val="00A604AF"/>
    <w:rsid w:val="00A639D7"/>
    <w:rsid w:val="00A67B1B"/>
    <w:rsid w:val="00A705C3"/>
    <w:rsid w:val="00A722E2"/>
    <w:rsid w:val="00A73D14"/>
    <w:rsid w:val="00A7759D"/>
    <w:rsid w:val="00A7767F"/>
    <w:rsid w:val="00A80AC2"/>
    <w:rsid w:val="00A8100D"/>
    <w:rsid w:val="00A820A2"/>
    <w:rsid w:val="00A85758"/>
    <w:rsid w:val="00A86149"/>
    <w:rsid w:val="00A8683C"/>
    <w:rsid w:val="00A875A7"/>
    <w:rsid w:val="00A90419"/>
    <w:rsid w:val="00A90955"/>
    <w:rsid w:val="00A91DBA"/>
    <w:rsid w:val="00A9743B"/>
    <w:rsid w:val="00AA115D"/>
    <w:rsid w:val="00AA37D8"/>
    <w:rsid w:val="00AA5FE2"/>
    <w:rsid w:val="00AA7A33"/>
    <w:rsid w:val="00AB0115"/>
    <w:rsid w:val="00AB0847"/>
    <w:rsid w:val="00AB4197"/>
    <w:rsid w:val="00AB6057"/>
    <w:rsid w:val="00AC37A8"/>
    <w:rsid w:val="00AC4006"/>
    <w:rsid w:val="00AC5D16"/>
    <w:rsid w:val="00AC7F50"/>
    <w:rsid w:val="00AD1008"/>
    <w:rsid w:val="00AD273A"/>
    <w:rsid w:val="00AE1E20"/>
    <w:rsid w:val="00AE274B"/>
    <w:rsid w:val="00AE2BEE"/>
    <w:rsid w:val="00AF18A0"/>
    <w:rsid w:val="00AF2CDA"/>
    <w:rsid w:val="00AF3565"/>
    <w:rsid w:val="00AF50D4"/>
    <w:rsid w:val="00AF5D0D"/>
    <w:rsid w:val="00AF7CB3"/>
    <w:rsid w:val="00AF7D01"/>
    <w:rsid w:val="00B0017F"/>
    <w:rsid w:val="00B016FC"/>
    <w:rsid w:val="00B022D3"/>
    <w:rsid w:val="00B03A86"/>
    <w:rsid w:val="00B03AD4"/>
    <w:rsid w:val="00B03CCA"/>
    <w:rsid w:val="00B0455A"/>
    <w:rsid w:val="00B05782"/>
    <w:rsid w:val="00B06756"/>
    <w:rsid w:val="00B07C78"/>
    <w:rsid w:val="00B13F9E"/>
    <w:rsid w:val="00B152A2"/>
    <w:rsid w:val="00B153CF"/>
    <w:rsid w:val="00B16CF8"/>
    <w:rsid w:val="00B1763D"/>
    <w:rsid w:val="00B22E81"/>
    <w:rsid w:val="00B2532E"/>
    <w:rsid w:val="00B343E1"/>
    <w:rsid w:val="00B34CBD"/>
    <w:rsid w:val="00B3586E"/>
    <w:rsid w:val="00B37223"/>
    <w:rsid w:val="00B41EB2"/>
    <w:rsid w:val="00B420AC"/>
    <w:rsid w:val="00B455CC"/>
    <w:rsid w:val="00B5084C"/>
    <w:rsid w:val="00B551E6"/>
    <w:rsid w:val="00B62507"/>
    <w:rsid w:val="00B62BF6"/>
    <w:rsid w:val="00B63FD8"/>
    <w:rsid w:val="00B64B6C"/>
    <w:rsid w:val="00B65416"/>
    <w:rsid w:val="00B6556D"/>
    <w:rsid w:val="00B71F62"/>
    <w:rsid w:val="00B73F96"/>
    <w:rsid w:val="00B75083"/>
    <w:rsid w:val="00B76030"/>
    <w:rsid w:val="00B76558"/>
    <w:rsid w:val="00B8018D"/>
    <w:rsid w:val="00B80A54"/>
    <w:rsid w:val="00B80B9C"/>
    <w:rsid w:val="00B8107C"/>
    <w:rsid w:val="00B83ACC"/>
    <w:rsid w:val="00B87F02"/>
    <w:rsid w:val="00B91142"/>
    <w:rsid w:val="00B9263C"/>
    <w:rsid w:val="00B95E3B"/>
    <w:rsid w:val="00B96929"/>
    <w:rsid w:val="00B97A8A"/>
    <w:rsid w:val="00BA1054"/>
    <w:rsid w:val="00BA7F02"/>
    <w:rsid w:val="00BB0F23"/>
    <w:rsid w:val="00BB1A49"/>
    <w:rsid w:val="00BB1DC5"/>
    <w:rsid w:val="00BB2140"/>
    <w:rsid w:val="00BB2325"/>
    <w:rsid w:val="00BB4C93"/>
    <w:rsid w:val="00BC06BB"/>
    <w:rsid w:val="00BC0768"/>
    <w:rsid w:val="00BC1535"/>
    <w:rsid w:val="00BC25A3"/>
    <w:rsid w:val="00BC3B91"/>
    <w:rsid w:val="00BC3C69"/>
    <w:rsid w:val="00BC4816"/>
    <w:rsid w:val="00BC6152"/>
    <w:rsid w:val="00BD0E16"/>
    <w:rsid w:val="00BD15C5"/>
    <w:rsid w:val="00BD178F"/>
    <w:rsid w:val="00BD193A"/>
    <w:rsid w:val="00BD718B"/>
    <w:rsid w:val="00BE2936"/>
    <w:rsid w:val="00BE4C71"/>
    <w:rsid w:val="00BE5408"/>
    <w:rsid w:val="00BE6256"/>
    <w:rsid w:val="00BE6795"/>
    <w:rsid w:val="00BF1DB1"/>
    <w:rsid w:val="00BF23B4"/>
    <w:rsid w:val="00BF5790"/>
    <w:rsid w:val="00BF5DB3"/>
    <w:rsid w:val="00C0433E"/>
    <w:rsid w:val="00C04F89"/>
    <w:rsid w:val="00C1099F"/>
    <w:rsid w:val="00C12917"/>
    <w:rsid w:val="00C169F0"/>
    <w:rsid w:val="00C17D8B"/>
    <w:rsid w:val="00C225BD"/>
    <w:rsid w:val="00C23591"/>
    <w:rsid w:val="00C27F14"/>
    <w:rsid w:val="00C33558"/>
    <w:rsid w:val="00C342CC"/>
    <w:rsid w:val="00C359D2"/>
    <w:rsid w:val="00C418DC"/>
    <w:rsid w:val="00C42C63"/>
    <w:rsid w:val="00C435A6"/>
    <w:rsid w:val="00C43FC6"/>
    <w:rsid w:val="00C527E7"/>
    <w:rsid w:val="00C536F4"/>
    <w:rsid w:val="00C53E95"/>
    <w:rsid w:val="00C546A4"/>
    <w:rsid w:val="00C552C1"/>
    <w:rsid w:val="00C6191B"/>
    <w:rsid w:val="00C62216"/>
    <w:rsid w:val="00C65779"/>
    <w:rsid w:val="00C65CAE"/>
    <w:rsid w:val="00C718D3"/>
    <w:rsid w:val="00C72111"/>
    <w:rsid w:val="00C72C7E"/>
    <w:rsid w:val="00C746BE"/>
    <w:rsid w:val="00C7532A"/>
    <w:rsid w:val="00C7779D"/>
    <w:rsid w:val="00C805C3"/>
    <w:rsid w:val="00C85AD8"/>
    <w:rsid w:val="00C91AFB"/>
    <w:rsid w:val="00C92D60"/>
    <w:rsid w:val="00C92E1D"/>
    <w:rsid w:val="00CA00C8"/>
    <w:rsid w:val="00CA0831"/>
    <w:rsid w:val="00CA0854"/>
    <w:rsid w:val="00CA459B"/>
    <w:rsid w:val="00CA5004"/>
    <w:rsid w:val="00CA506E"/>
    <w:rsid w:val="00CA5241"/>
    <w:rsid w:val="00CB6D13"/>
    <w:rsid w:val="00CB7310"/>
    <w:rsid w:val="00CB7CEA"/>
    <w:rsid w:val="00CC0B60"/>
    <w:rsid w:val="00CC1A81"/>
    <w:rsid w:val="00CC3D15"/>
    <w:rsid w:val="00CC3E4D"/>
    <w:rsid w:val="00CC69BA"/>
    <w:rsid w:val="00CC722B"/>
    <w:rsid w:val="00CD3BA3"/>
    <w:rsid w:val="00CD3D8D"/>
    <w:rsid w:val="00CD4FB9"/>
    <w:rsid w:val="00CE055B"/>
    <w:rsid w:val="00CE14EC"/>
    <w:rsid w:val="00CE1DCC"/>
    <w:rsid w:val="00CE1F3D"/>
    <w:rsid w:val="00CE6547"/>
    <w:rsid w:val="00CE6755"/>
    <w:rsid w:val="00CF1009"/>
    <w:rsid w:val="00CF1466"/>
    <w:rsid w:val="00CF1D22"/>
    <w:rsid w:val="00CF4615"/>
    <w:rsid w:val="00CF4739"/>
    <w:rsid w:val="00CF58D0"/>
    <w:rsid w:val="00CF6B0E"/>
    <w:rsid w:val="00D0099C"/>
    <w:rsid w:val="00D02144"/>
    <w:rsid w:val="00D06480"/>
    <w:rsid w:val="00D10196"/>
    <w:rsid w:val="00D10DB7"/>
    <w:rsid w:val="00D11EBC"/>
    <w:rsid w:val="00D13159"/>
    <w:rsid w:val="00D13E56"/>
    <w:rsid w:val="00D15B6F"/>
    <w:rsid w:val="00D208D3"/>
    <w:rsid w:val="00D243FA"/>
    <w:rsid w:val="00D24DBA"/>
    <w:rsid w:val="00D24FA3"/>
    <w:rsid w:val="00D26C09"/>
    <w:rsid w:val="00D30410"/>
    <w:rsid w:val="00D326F9"/>
    <w:rsid w:val="00D32AF5"/>
    <w:rsid w:val="00D40FD6"/>
    <w:rsid w:val="00D41303"/>
    <w:rsid w:val="00D44143"/>
    <w:rsid w:val="00D5521D"/>
    <w:rsid w:val="00D566C8"/>
    <w:rsid w:val="00D56AAA"/>
    <w:rsid w:val="00D60AAD"/>
    <w:rsid w:val="00D660ED"/>
    <w:rsid w:val="00D675BB"/>
    <w:rsid w:val="00D80959"/>
    <w:rsid w:val="00D80FE6"/>
    <w:rsid w:val="00D820A0"/>
    <w:rsid w:val="00D82667"/>
    <w:rsid w:val="00D83946"/>
    <w:rsid w:val="00D840E3"/>
    <w:rsid w:val="00D85B13"/>
    <w:rsid w:val="00D8665F"/>
    <w:rsid w:val="00D87C2A"/>
    <w:rsid w:val="00D957F6"/>
    <w:rsid w:val="00D9602E"/>
    <w:rsid w:val="00DA0291"/>
    <w:rsid w:val="00DA0B7F"/>
    <w:rsid w:val="00DA5154"/>
    <w:rsid w:val="00DA6BE6"/>
    <w:rsid w:val="00DA7DA3"/>
    <w:rsid w:val="00DB00C5"/>
    <w:rsid w:val="00DB2C4C"/>
    <w:rsid w:val="00DB3BD6"/>
    <w:rsid w:val="00DB4A81"/>
    <w:rsid w:val="00DB5E67"/>
    <w:rsid w:val="00DB6B27"/>
    <w:rsid w:val="00DB6C7A"/>
    <w:rsid w:val="00DC0844"/>
    <w:rsid w:val="00DD2120"/>
    <w:rsid w:val="00DD2713"/>
    <w:rsid w:val="00DD2F50"/>
    <w:rsid w:val="00DD44CE"/>
    <w:rsid w:val="00DD6B2F"/>
    <w:rsid w:val="00DD6BD1"/>
    <w:rsid w:val="00DE2F10"/>
    <w:rsid w:val="00DF0731"/>
    <w:rsid w:val="00DF083D"/>
    <w:rsid w:val="00DF3E1D"/>
    <w:rsid w:val="00DF40B4"/>
    <w:rsid w:val="00E03A7B"/>
    <w:rsid w:val="00E043E0"/>
    <w:rsid w:val="00E065C0"/>
    <w:rsid w:val="00E06EC7"/>
    <w:rsid w:val="00E07903"/>
    <w:rsid w:val="00E079B9"/>
    <w:rsid w:val="00E11139"/>
    <w:rsid w:val="00E13D7F"/>
    <w:rsid w:val="00E153C9"/>
    <w:rsid w:val="00E163A4"/>
    <w:rsid w:val="00E16A8D"/>
    <w:rsid w:val="00E24E04"/>
    <w:rsid w:val="00E257C7"/>
    <w:rsid w:val="00E25EDA"/>
    <w:rsid w:val="00E267D5"/>
    <w:rsid w:val="00E27327"/>
    <w:rsid w:val="00E304DB"/>
    <w:rsid w:val="00E30CA3"/>
    <w:rsid w:val="00E3184F"/>
    <w:rsid w:val="00E31D37"/>
    <w:rsid w:val="00E3715F"/>
    <w:rsid w:val="00E500F7"/>
    <w:rsid w:val="00E677E5"/>
    <w:rsid w:val="00E700E8"/>
    <w:rsid w:val="00E70D08"/>
    <w:rsid w:val="00E72367"/>
    <w:rsid w:val="00E72E07"/>
    <w:rsid w:val="00E7535E"/>
    <w:rsid w:val="00E777A9"/>
    <w:rsid w:val="00E8083D"/>
    <w:rsid w:val="00E81A8E"/>
    <w:rsid w:val="00E837EC"/>
    <w:rsid w:val="00E862FA"/>
    <w:rsid w:val="00E90D09"/>
    <w:rsid w:val="00E9276B"/>
    <w:rsid w:val="00E92994"/>
    <w:rsid w:val="00E95035"/>
    <w:rsid w:val="00EA44D2"/>
    <w:rsid w:val="00EA5511"/>
    <w:rsid w:val="00EA68BD"/>
    <w:rsid w:val="00EB0EF4"/>
    <w:rsid w:val="00EB2BEB"/>
    <w:rsid w:val="00EB3799"/>
    <w:rsid w:val="00EB39BB"/>
    <w:rsid w:val="00EB4BA3"/>
    <w:rsid w:val="00EB4F28"/>
    <w:rsid w:val="00EB5393"/>
    <w:rsid w:val="00EB6F50"/>
    <w:rsid w:val="00EC0B11"/>
    <w:rsid w:val="00EC1CF6"/>
    <w:rsid w:val="00EC4CF6"/>
    <w:rsid w:val="00EC743F"/>
    <w:rsid w:val="00ED4BC2"/>
    <w:rsid w:val="00ED4F70"/>
    <w:rsid w:val="00ED5B39"/>
    <w:rsid w:val="00EE0164"/>
    <w:rsid w:val="00EE24F7"/>
    <w:rsid w:val="00EE282A"/>
    <w:rsid w:val="00EE452F"/>
    <w:rsid w:val="00EE4968"/>
    <w:rsid w:val="00EE7FC9"/>
    <w:rsid w:val="00EF0CB0"/>
    <w:rsid w:val="00EF2B47"/>
    <w:rsid w:val="00EF30CB"/>
    <w:rsid w:val="00EF37E2"/>
    <w:rsid w:val="00EF57D4"/>
    <w:rsid w:val="00EF6935"/>
    <w:rsid w:val="00F00376"/>
    <w:rsid w:val="00F00DE5"/>
    <w:rsid w:val="00F012F4"/>
    <w:rsid w:val="00F072C5"/>
    <w:rsid w:val="00F12680"/>
    <w:rsid w:val="00F15796"/>
    <w:rsid w:val="00F16E6C"/>
    <w:rsid w:val="00F16F5C"/>
    <w:rsid w:val="00F17579"/>
    <w:rsid w:val="00F2024D"/>
    <w:rsid w:val="00F2030E"/>
    <w:rsid w:val="00F213B4"/>
    <w:rsid w:val="00F244B2"/>
    <w:rsid w:val="00F26260"/>
    <w:rsid w:val="00F33CBE"/>
    <w:rsid w:val="00F3415D"/>
    <w:rsid w:val="00F41057"/>
    <w:rsid w:val="00F44247"/>
    <w:rsid w:val="00F44D69"/>
    <w:rsid w:val="00F45BD2"/>
    <w:rsid w:val="00F46130"/>
    <w:rsid w:val="00F46674"/>
    <w:rsid w:val="00F523C0"/>
    <w:rsid w:val="00F546B3"/>
    <w:rsid w:val="00F54F99"/>
    <w:rsid w:val="00F5792C"/>
    <w:rsid w:val="00F57D02"/>
    <w:rsid w:val="00F57FB3"/>
    <w:rsid w:val="00F609E2"/>
    <w:rsid w:val="00F628CE"/>
    <w:rsid w:val="00F63C23"/>
    <w:rsid w:val="00F654FB"/>
    <w:rsid w:val="00F70412"/>
    <w:rsid w:val="00F70450"/>
    <w:rsid w:val="00F704EC"/>
    <w:rsid w:val="00F70BF9"/>
    <w:rsid w:val="00F7100C"/>
    <w:rsid w:val="00F74A39"/>
    <w:rsid w:val="00F75115"/>
    <w:rsid w:val="00F760D5"/>
    <w:rsid w:val="00F77712"/>
    <w:rsid w:val="00F83D4A"/>
    <w:rsid w:val="00F840E8"/>
    <w:rsid w:val="00F8429F"/>
    <w:rsid w:val="00F85A6C"/>
    <w:rsid w:val="00F85DFF"/>
    <w:rsid w:val="00F87E69"/>
    <w:rsid w:val="00F92AAE"/>
    <w:rsid w:val="00F943CD"/>
    <w:rsid w:val="00F949F1"/>
    <w:rsid w:val="00F95638"/>
    <w:rsid w:val="00F95D9A"/>
    <w:rsid w:val="00F95E83"/>
    <w:rsid w:val="00FA1C36"/>
    <w:rsid w:val="00FA2D64"/>
    <w:rsid w:val="00FA3168"/>
    <w:rsid w:val="00FB00FB"/>
    <w:rsid w:val="00FB03D8"/>
    <w:rsid w:val="00FB0C36"/>
    <w:rsid w:val="00FB2CC3"/>
    <w:rsid w:val="00FB5870"/>
    <w:rsid w:val="00FB7269"/>
    <w:rsid w:val="00FC08BF"/>
    <w:rsid w:val="00FC2319"/>
    <w:rsid w:val="00FC3784"/>
    <w:rsid w:val="00FC4012"/>
    <w:rsid w:val="00FC461A"/>
    <w:rsid w:val="00FC4A12"/>
    <w:rsid w:val="00FD612C"/>
    <w:rsid w:val="00FE02F2"/>
    <w:rsid w:val="00FE440C"/>
    <w:rsid w:val="00FE7A15"/>
    <w:rsid w:val="00FF0763"/>
    <w:rsid w:val="00FF2196"/>
    <w:rsid w:val="00FF2455"/>
    <w:rsid w:val="00FF258C"/>
    <w:rsid w:val="00FF4796"/>
    <w:rsid w:val="00FF6D71"/>
    <w:rsid w:val="00FF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15CC8"/>
  <w15:docId w15:val="{232F7161-A57D-4702-AB6F-40809289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A02"/>
  </w:style>
  <w:style w:type="paragraph" w:styleId="1">
    <w:name w:val="heading 1"/>
    <w:basedOn w:val="a"/>
    <w:link w:val="10"/>
    <w:uiPriority w:val="99"/>
    <w:qFormat/>
    <w:rsid w:val="00B62BF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2BF6"/>
    <w:rPr>
      <w:rFonts w:cs="Times New Roman"/>
      <w:b/>
      <w:bCs/>
      <w:kern w:val="36"/>
      <w:sz w:val="48"/>
      <w:szCs w:val="48"/>
    </w:rPr>
  </w:style>
  <w:style w:type="paragraph" w:customStyle="1" w:styleId="11">
    <w:name w:val="çàãîëîâîê 1"/>
    <w:basedOn w:val="a"/>
    <w:next w:val="a"/>
    <w:uiPriority w:val="99"/>
    <w:rsid w:val="00627A02"/>
    <w:pPr>
      <w:keepNext/>
      <w:spacing w:before="60" w:line="259" w:lineRule="auto"/>
      <w:ind w:left="-1276" w:right="-1332"/>
      <w:jc w:val="center"/>
    </w:pPr>
    <w:rPr>
      <w:sz w:val="28"/>
    </w:rPr>
  </w:style>
  <w:style w:type="paragraph" w:customStyle="1" w:styleId="2">
    <w:name w:val="çàãîëîâîê 2"/>
    <w:basedOn w:val="a"/>
    <w:next w:val="a"/>
    <w:uiPriority w:val="99"/>
    <w:rsid w:val="00627A02"/>
    <w:pPr>
      <w:keepNext/>
      <w:jc w:val="center"/>
    </w:pPr>
    <w:rPr>
      <w:b/>
      <w:sz w:val="36"/>
    </w:rPr>
  </w:style>
  <w:style w:type="paragraph" w:customStyle="1" w:styleId="3">
    <w:name w:val="çàãîëîâîê 3"/>
    <w:basedOn w:val="a"/>
    <w:next w:val="a"/>
    <w:uiPriority w:val="99"/>
    <w:rsid w:val="00627A02"/>
    <w:pPr>
      <w:keepNext/>
      <w:ind w:left="-1276" w:right="-1333"/>
      <w:jc w:val="center"/>
    </w:pPr>
    <w:rPr>
      <w:b/>
      <w:sz w:val="36"/>
    </w:rPr>
  </w:style>
  <w:style w:type="paragraph" w:styleId="a3">
    <w:name w:val="Title"/>
    <w:basedOn w:val="a"/>
    <w:link w:val="a4"/>
    <w:uiPriority w:val="99"/>
    <w:qFormat/>
    <w:rsid w:val="00627A02"/>
    <w:pPr>
      <w:spacing w:before="60"/>
      <w:ind w:left="-1276" w:right="-1332"/>
      <w:jc w:val="center"/>
    </w:pPr>
    <w:rPr>
      <w:b/>
      <w:sz w:val="36"/>
    </w:rPr>
  </w:style>
  <w:style w:type="character" w:customStyle="1" w:styleId="a4">
    <w:name w:val="Заголовок Знак"/>
    <w:link w:val="a3"/>
    <w:uiPriority w:val="99"/>
    <w:locked/>
    <w:rsid w:val="00F44D69"/>
    <w:rPr>
      <w:rFonts w:cs="Times New Roman"/>
      <w:b/>
      <w:sz w:val="36"/>
    </w:rPr>
  </w:style>
  <w:style w:type="paragraph" w:customStyle="1" w:styleId="12">
    <w:name w:val="Цитата1"/>
    <w:basedOn w:val="a"/>
    <w:uiPriority w:val="99"/>
    <w:rsid w:val="00627A02"/>
    <w:pPr>
      <w:spacing w:before="60"/>
      <w:ind w:left="-1276" w:right="-1611"/>
    </w:pPr>
    <w:rPr>
      <w:rFonts w:ascii="Wingdings" w:hAnsi="Wingdings"/>
      <w:sz w:val="48"/>
    </w:rPr>
  </w:style>
  <w:style w:type="character" w:styleId="a5">
    <w:name w:val="Hyperlink"/>
    <w:uiPriority w:val="99"/>
    <w:rsid w:val="00E07903"/>
    <w:rPr>
      <w:rFonts w:cs="Times New Roman"/>
      <w:color w:val="0000FF"/>
      <w:u w:val="single"/>
    </w:rPr>
  </w:style>
  <w:style w:type="paragraph" w:styleId="a6">
    <w:name w:val="Balloon Text"/>
    <w:basedOn w:val="a"/>
    <w:link w:val="a7"/>
    <w:uiPriority w:val="99"/>
    <w:rsid w:val="004E3E8E"/>
    <w:rPr>
      <w:rFonts w:ascii="Tahoma" w:hAnsi="Tahoma"/>
      <w:sz w:val="16"/>
      <w:szCs w:val="16"/>
    </w:rPr>
  </w:style>
  <w:style w:type="character" w:customStyle="1" w:styleId="a7">
    <w:name w:val="Текст выноски Знак"/>
    <w:link w:val="a6"/>
    <w:uiPriority w:val="99"/>
    <w:locked/>
    <w:rsid w:val="004E3E8E"/>
    <w:rPr>
      <w:rFonts w:ascii="Tahoma" w:hAnsi="Tahoma" w:cs="Times New Roman"/>
      <w:sz w:val="16"/>
    </w:rPr>
  </w:style>
  <w:style w:type="paragraph" w:customStyle="1" w:styleId="ConsPlusNormal">
    <w:name w:val="ConsPlusNormal"/>
    <w:link w:val="ConsPlusNormal0"/>
    <w:uiPriority w:val="99"/>
    <w:rsid w:val="00FE02F2"/>
    <w:pPr>
      <w:widowControl w:val="0"/>
      <w:autoSpaceDE w:val="0"/>
      <w:autoSpaceDN w:val="0"/>
      <w:adjustRightInd w:val="0"/>
      <w:ind w:firstLine="720"/>
    </w:pPr>
    <w:rPr>
      <w:rFonts w:ascii="Arial" w:hAnsi="Arial"/>
      <w:sz w:val="22"/>
      <w:szCs w:val="22"/>
    </w:rPr>
  </w:style>
  <w:style w:type="paragraph" w:styleId="a8">
    <w:name w:val="Body Text Indent"/>
    <w:basedOn w:val="a"/>
    <w:link w:val="a9"/>
    <w:uiPriority w:val="99"/>
    <w:rsid w:val="00FE02F2"/>
    <w:pPr>
      <w:spacing w:line="360" w:lineRule="auto"/>
      <w:ind w:firstLine="720"/>
      <w:jc w:val="both"/>
    </w:pPr>
    <w:rPr>
      <w:sz w:val="28"/>
    </w:rPr>
  </w:style>
  <w:style w:type="character" w:customStyle="1" w:styleId="a9">
    <w:name w:val="Основной текст с отступом Знак"/>
    <w:link w:val="a8"/>
    <w:uiPriority w:val="99"/>
    <w:locked/>
    <w:rsid w:val="00FE02F2"/>
    <w:rPr>
      <w:rFonts w:cs="Times New Roman"/>
      <w:sz w:val="28"/>
    </w:rPr>
  </w:style>
  <w:style w:type="character" w:customStyle="1" w:styleId="ConsPlusNormal0">
    <w:name w:val="ConsPlusNormal Знак"/>
    <w:link w:val="ConsPlusNormal"/>
    <w:uiPriority w:val="99"/>
    <w:locked/>
    <w:rsid w:val="00FE02F2"/>
    <w:rPr>
      <w:rFonts w:ascii="Arial" w:hAnsi="Arial"/>
      <w:sz w:val="22"/>
      <w:lang w:val="ru-RU" w:eastAsia="ru-RU"/>
    </w:rPr>
  </w:style>
  <w:style w:type="paragraph" w:styleId="aa">
    <w:name w:val="header"/>
    <w:basedOn w:val="a"/>
    <w:link w:val="ab"/>
    <w:uiPriority w:val="99"/>
    <w:rsid w:val="009C0E3C"/>
    <w:pPr>
      <w:tabs>
        <w:tab w:val="center" w:pos="4677"/>
        <w:tab w:val="right" w:pos="9355"/>
      </w:tabs>
    </w:pPr>
  </w:style>
  <w:style w:type="character" w:customStyle="1" w:styleId="ab">
    <w:name w:val="Верхний колонтитул Знак"/>
    <w:link w:val="aa"/>
    <w:uiPriority w:val="99"/>
    <w:locked/>
    <w:rsid w:val="009C0E3C"/>
    <w:rPr>
      <w:rFonts w:cs="Times New Roman"/>
    </w:rPr>
  </w:style>
  <w:style w:type="paragraph" w:styleId="ac">
    <w:name w:val="footer"/>
    <w:basedOn w:val="a"/>
    <w:link w:val="ad"/>
    <w:uiPriority w:val="99"/>
    <w:rsid w:val="009C0E3C"/>
    <w:pPr>
      <w:tabs>
        <w:tab w:val="center" w:pos="4677"/>
        <w:tab w:val="right" w:pos="9355"/>
      </w:tabs>
    </w:pPr>
  </w:style>
  <w:style w:type="character" w:customStyle="1" w:styleId="ad">
    <w:name w:val="Нижний колонтитул Знак"/>
    <w:link w:val="ac"/>
    <w:uiPriority w:val="99"/>
    <w:locked/>
    <w:rsid w:val="009C0E3C"/>
    <w:rPr>
      <w:rFonts w:cs="Times New Roman"/>
    </w:rPr>
  </w:style>
  <w:style w:type="paragraph" w:styleId="ae">
    <w:name w:val="No Spacing"/>
    <w:uiPriority w:val="99"/>
    <w:qFormat/>
    <w:rsid w:val="00B62BF6"/>
    <w:rPr>
      <w:rFonts w:ascii="Calibri" w:hAnsi="Calibri"/>
      <w:sz w:val="22"/>
      <w:szCs w:val="22"/>
      <w:lang w:eastAsia="en-US"/>
    </w:rPr>
  </w:style>
  <w:style w:type="character" w:styleId="af">
    <w:name w:val="Strong"/>
    <w:uiPriority w:val="99"/>
    <w:qFormat/>
    <w:rsid w:val="00CF4615"/>
    <w:rPr>
      <w:rFonts w:cs="Times New Roman"/>
      <w:b/>
    </w:rPr>
  </w:style>
  <w:style w:type="paragraph" w:styleId="af0">
    <w:name w:val="Normal (Web)"/>
    <w:basedOn w:val="a"/>
    <w:uiPriority w:val="99"/>
    <w:rsid w:val="00040586"/>
    <w:pPr>
      <w:spacing w:before="100" w:beforeAutospacing="1" w:after="100" w:afterAutospacing="1"/>
    </w:pPr>
    <w:rPr>
      <w:sz w:val="24"/>
      <w:szCs w:val="24"/>
    </w:rPr>
  </w:style>
  <w:style w:type="paragraph" w:customStyle="1" w:styleId="14">
    <w:name w:val="Обычный + 14 пт"/>
    <w:aliases w:val="По ширине,Первая строка:  0,95 см,разреженный на  0,2 пт,..."/>
    <w:basedOn w:val="a"/>
    <w:uiPriority w:val="99"/>
    <w:rsid w:val="00CE1F3D"/>
    <w:pPr>
      <w:autoSpaceDE w:val="0"/>
      <w:autoSpaceDN w:val="0"/>
      <w:adjustRightInd w:val="0"/>
      <w:ind w:firstLine="709"/>
      <w:jc w:val="both"/>
      <w:outlineLvl w:val="0"/>
    </w:pPr>
    <w:rPr>
      <w:spacing w:val="-8"/>
      <w:sz w:val="28"/>
      <w:szCs w:val="28"/>
    </w:rPr>
  </w:style>
  <w:style w:type="paragraph" w:styleId="20">
    <w:name w:val="Body Text 2"/>
    <w:basedOn w:val="a"/>
    <w:link w:val="21"/>
    <w:uiPriority w:val="99"/>
    <w:rsid w:val="00624200"/>
    <w:pPr>
      <w:spacing w:after="120" w:line="480" w:lineRule="auto"/>
    </w:pPr>
  </w:style>
  <w:style w:type="character" w:customStyle="1" w:styleId="21">
    <w:name w:val="Основной текст 2 Знак"/>
    <w:link w:val="20"/>
    <w:uiPriority w:val="99"/>
    <w:locked/>
    <w:rsid w:val="00624200"/>
    <w:rPr>
      <w:rFonts w:cs="Times New Roman"/>
    </w:rPr>
  </w:style>
  <w:style w:type="paragraph" w:customStyle="1" w:styleId="af1">
    <w:name w:val="Знак Знак Знак Знак"/>
    <w:basedOn w:val="a"/>
    <w:uiPriority w:val="99"/>
    <w:rsid w:val="00624200"/>
    <w:pPr>
      <w:spacing w:after="160" w:line="240" w:lineRule="exact"/>
    </w:pPr>
    <w:rPr>
      <w:rFonts w:ascii="Verdana" w:hAnsi="Verdana"/>
      <w:lang w:val="en-US" w:eastAsia="en-US"/>
    </w:rPr>
  </w:style>
  <w:style w:type="paragraph" w:styleId="af2">
    <w:name w:val="Body Text"/>
    <w:basedOn w:val="a"/>
    <w:link w:val="af3"/>
    <w:uiPriority w:val="99"/>
    <w:rsid w:val="002A5295"/>
    <w:pPr>
      <w:spacing w:after="120"/>
    </w:pPr>
    <w:rPr>
      <w:sz w:val="24"/>
      <w:szCs w:val="24"/>
    </w:rPr>
  </w:style>
  <w:style w:type="character" w:customStyle="1" w:styleId="BodyTextChar">
    <w:name w:val="Body Text Char"/>
    <w:uiPriority w:val="99"/>
    <w:semiHidden/>
    <w:locked/>
    <w:rsid w:val="00406C5F"/>
    <w:rPr>
      <w:rFonts w:cs="Times New Roman"/>
      <w:sz w:val="20"/>
      <w:szCs w:val="20"/>
    </w:rPr>
  </w:style>
  <w:style w:type="character" w:customStyle="1" w:styleId="af3">
    <w:name w:val="Основной текст Знак"/>
    <w:link w:val="af2"/>
    <w:uiPriority w:val="99"/>
    <w:locked/>
    <w:rsid w:val="002A5295"/>
    <w:rPr>
      <w:rFonts w:cs="Times New Roman"/>
      <w:sz w:val="24"/>
      <w:szCs w:val="24"/>
    </w:rPr>
  </w:style>
  <w:style w:type="character" w:customStyle="1" w:styleId="af4">
    <w:name w:val="Основной текст_"/>
    <w:link w:val="13"/>
    <w:uiPriority w:val="99"/>
    <w:locked/>
    <w:rsid w:val="002A5295"/>
    <w:rPr>
      <w:rFonts w:cs="Times New Roman"/>
      <w:sz w:val="27"/>
      <w:szCs w:val="27"/>
      <w:lang w:bidi="ar-SA"/>
    </w:rPr>
  </w:style>
  <w:style w:type="character" w:customStyle="1" w:styleId="22">
    <w:name w:val="Заголовок №2_"/>
    <w:link w:val="23"/>
    <w:uiPriority w:val="99"/>
    <w:locked/>
    <w:rsid w:val="00346657"/>
    <w:rPr>
      <w:rFonts w:cs="Times New Roman"/>
      <w:b/>
      <w:bCs/>
      <w:spacing w:val="-10"/>
      <w:sz w:val="28"/>
      <w:szCs w:val="28"/>
      <w:shd w:val="clear" w:color="auto" w:fill="FFFFFF"/>
    </w:rPr>
  </w:style>
  <w:style w:type="paragraph" w:customStyle="1" w:styleId="23">
    <w:name w:val="Заголовок №2"/>
    <w:basedOn w:val="a"/>
    <w:link w:val="22"/>
    <w:uiPriority w:val="99"/>
    <w:rsid w:val="00346657"/>
    <w:pPr>
      <w:widowControl w:val="0"/>
      <w:shd w:val="clear" w:color="auto" w:fill="FFFFFF"/>
      <w:spacing w:before="1260" w:after="1020" w:line="240" w:lineRule="atLeast"/>
      <w:jc w:val="center"/>
      <w:outlineLvl w:val="1"/>
    </w:pPr>
    <w:rPr>
      <w:b/>
      <w:bCs/>
      <w:spacing w:val="-10"/>
      <w:sz w:val="28"/>
      <w:szCs w:val="28"/>
    </w:rPr>
  </w:style>
  <w:style w:type="paragraph" w:styleId="af5">
    <w:name w:val="List Paragraph"/>
    <w:basedOn w:val="a"/>
    <w:uiPriority w:val="99"/>
    <w:qFormat/>
    <w:rsid w:val="00CF58D0"/>
    <w:pPr>
      <w:keepNext/>
      <w:spacing w:before="100" w:beforeAutospacing="1" w:after="100" w:afterAutospacing="1"/>
    </w:pPr>
    <w:rPr>
      <w:sz w:val="24"/>
      <w:szCs w:val="24"/>
    </w:rPr>
  </w:style>
  <w:style w:type="paragraph" w:customStyle="1" w:styleId="a20">
    <w:name w:val="a2"/>
    <w:basedOn w:val="a"/>
    <w:uiPriority w:val="99"/>
    <w:rsid w:val="00EF57D4"/>
    <w:pPr>
      <w:spacing w:before="100" w:beforeAutospacing="1" w:after="100" w:afterAutospacing="1"/>
    </w:pPr>
    <w:rPr>
      <w:sz w:val="24"/>
      <w:szCs w:val="24"/>
    </w:rPr>
  </w:style>
  <w:style w:type="paragraph" w:customStyle="1" w:styleId="a10">
    <w:name w:val="a1"/>
    <w:basedOn w:val="a"/>
    <w:uiPriority w:val="99"/>
    <w:rsid w:val="00EF57D4"/>
    <w:pPr>
      <w:spacing w:before="100" w:beforeAutospacing="1" w:after="100" w:afterAutospacing="1"/>
      <w:jc w:val="center"/>
    </w:pPr>
    <w:rPr>
      <w:sz w:val="24"/>
      <w:szCs w:val="24"/>
    </w:rPr>
  </w:style>
  <w:style w:type="paragraph" w:customStyle="1" w:styleId="a00">
    <w:name w:val="a0"/>
    <w:basedOn w:val="a"/>
    <w:uiPriority w:val="99"/>
    <w:rsid w:val="00EF57D4"/>
    <w:pPr>
      <w:spacing w:before="100" w:beforeAutospacing="1" w:after="100" w:afterAutospacing="1"/>
      <w:jc w:val="both"/>
    </w:pPr>
    <w:rPr>
      <w:sz w:val="24"/>
      <w:szCs w:val="24"/>
    </w:rPr>
  </w:style>
  <w:style w:type="character" w:customStyle="1" w:styleId="f01">
    <w:name w:val="f01"/>
    <w:uiPriority w:val="99"/>
    <w:rsid w:val="00EF57D4"/>
    <w:rPr>
      <w:rFonts w:ascii="Times New Roman" w:hAnsi="Times New Roman" w:cs="Times New Roman"/>
      <w:sz w:val="28"/>
      <w:szCs w:val="28"/>
    </w:rPr>
  </w:style>
  <w:style w:type="character" w:styleId="af6">
    <w:name w:val="page number"/>
    <w:uiPriority w:val="99"/>
    <w:rsid w:val="003054A9"/>
    <w:rPr>
      <w:rFonts w:cs="Times New Roman"/>
    </w:rPr>
  </w:style>
  <w:style w:type="paragraph" w:customStyle="1" w:styleId="af7">
    <w:name w:val="Бюллетень: заголовок"/>
    <w:basedOn w:val="a"/>
    <w:uiPriority w:val="99"/>
    <w:rsid w:val="003054A9"/>
    <w:pPr>
      <w:framePr w:hSpace="180" w:wrap="around" w:vAnchor="page" w:hAnchor="margin" w:y="1141"/>
    </w:pPr>
    <w:rPr>
      <w:rFonts w:ascii="Cambria" w:hAnsi="Cambria"/>
      <w:noProof/>
      <w:sz w:val="96"/>
      <w:szCs w:val="96"/>
      <w:lang w:eastAsia="en-US"/>
    </w:rPr>
  </w:style>
  <w:style w:type="paragraph" w:styleId="af8">
    <w:name w:val="footnote text"/>
    <w:basedOn w:val="a"/>
    <w:link w:val="af9"/>
    <w:uiPriority w:val="99"/>
    <w:rsid w:val="00C805C3"/>
  </w:style>
  <w:style w:type="character" w:customStyle="1" w:styleId="af9">
    <w:name w:val="Текст сноски Знак"/>
    <w:link w:val="af8"/>
    <w:uiPriority w:val="99"/>
    <w:locked/>
    <w:rsid w:val="00C805C3"/>
    <w:rPr>
      <w:rFonts w:cs="Times New Roman"/>
    </w:rPr>
  </w:style>
  <w:style w:type="character" w:styleId="afa">
    <w:name w:val="footnote reference"/>
    <w:uiPriority w:val="99"/>
    <w:rsid w:val="00C805C3"/>
    <w:rPr>
      <w:rFonts w:cs="Times New Roman"/>
      <w:vertAlign w:val="superscript"/>
    </w:rPr>
  </w:style>
  <w:style w:type="character" w:customStyle="1" w:styleId="24">
    <w:name w:val="Основной текст (2)_"/>
    <w:link w:val="25"/>
    <w:locked/>
    <w:rsid w:val="00B95E3B"/>
    <w:rPr>
      <w:rFonts w:cs="Times New Roman"/>
      <w:sz w:val="26"/>
      <w:szCs w:val="26"/>
      <w:lang w:bidi="ar-SA"/>
    </w:rPr>
  </w:style>
  <w:style w:type="paragraph" w:customStyle="1" w:styleId="25">
    <w:name w:val="Основной текст (2)"/>
    <w:basedOn w:val="a"/>
    <w:link w:val="24"/>
    <w:uiPriority w:val="99"/>
    <w:rsid w:val="00B95E3B"/>
    <w:pPr>
      <w:widowControl w:val="0"/>
      <w:shd w:val="clear" w:color="auto" w:fill="FFFFFF"/>
      <w:spacing w:before="300" w:line="322" w:lineRule="exact"/>
      <w:ind w:firstLine="600"/>
      <w:jc w:val="both"/>
    </w:pPr>
    <w:rPr>
      <w:noProof/>
      <w:sz w:val="26"/>
      <w:szCs w:val="26"/>
    </w:rPr>
  </w:style>
  <w:style w:type="character" w:customStyle="1" w:styleId="30">
    <w:name w:val="Основной текст (3)_"/>
    <w:link w:val="31"/>
    <w:uiPriority w:val="99"/>
    <w:locked/>
    <w:rsid w:val="00A67B1B"/>
    <w:rPr>
      <w:rFonts w:cs="Times New Roman"/>
      <w:b/>
      <w:bCs/>
      <w:lang w:bidi="ar-SA"/>
    </w:rPr>
  </w:style>
  <w:style w:type="paragraph" w:customStyle="1" w:styleId="31">
    <w:name w:val="Основной текст (3)"/>
    <w:basedOn w:val="a"/>
    <w:link w:val="30"/>
    <w:uiPriority w:val="99"/>
    <w:rsid w:val="00A67B1B"/>
    <w:pPr>
      <w:widowControl w:val="0"/>
      <w:shd w:val="clear" w:color="auto" w:fill="FFFFFF"/>
      <w:spacing w:after="480" w:line="307" w:lineRule="exact"/>
      <w:jc w:val="right"/>
    </w:pPr>
    <w:rPr>
      <w:b/>
      <w:bCs/>
      <w:noProof/>
    </w:rPr>
  </w:style>
  <w:style w:type="paragraph" w:styleId="32">
    <w:name w:val="Body Text Indent 3"/>
    <w:basedOn w:val="a"/>
    <w:link w:val="33"/>
    <w:uiPriority w:val="99"/>
    <w:rsid w:val="00982886"/>
    <w:pPr>
      <w:spacing w:after="120"/>
      <w:ind w:left="283"/>
    </w:pPr>
    <w:rPr>
      <w:sz w:val="16"/>
      <w:szCs w:val="16"/>
    </w:rPr>
  </w:style>
  <w:style w:type="character" w:customStyle="1" w:styleId="33">
    <w:name w:val="Основной текст с отступом 3 Знак"/>
    <w:link w:val="32"/>
    <w:uiPriority w:val="99"/>
    <w:semiHidden/>
    <w:locked/>
    <w:rsid w:val="00E81A8E"/>
    <w:rPr>
      <w:rFonts w:cs="Times New Roman"/>
      <w:sz w:val="16"/>
      <w:szCs w:val="16"/>
    </w:rPr>
  </w:style>
  <w:style w:type="paragraph" w:styleId="afb">
    <w:name w:val="Plain Text"/>
    <w:basedOn w:val="a"/>
    <w:link w:val="afc"/>
    <w:uiPriority w:val="99"/>
    <w:rsid w:val="007353F0"/>
    <w:rPr>
      <w:rFonts w:ascii="Courier New" w:hAnsi="Courier New"/>
    </w:rPr>
  </w:style>
  <w:style w:type="character" w:customStyle="1" w:styleId="afc">
    <w:name w:val="Текст Знак"/>
    <w:link w:val="afb"/>
    <w:uiPriority w:val="99"/>
    <w:locked/>
    <w:rsid w:val="007353F0"/>
    <w:rPr>
      <w:rFonts w:ascii="Courier New" w:hAnsi="Courier New" w:cs="Times New Roman"/>
      <w:lang w:val="ru-RU" w:eastAsia="ru-RU" w:bidi="ar-SA"/>
    </w:rPr>
  </w:style>
  <w:style w:type="paragraph" w:styleId="afd">
    <w:name w:val="Body Text First Indent"/>
    <w:basedOn w:val="af2"/>
    <w:link w:val="afe"/>
    <w:uiPriority w:val="99"/>
    <w:rsid w:val="000C7FEF"/>
    <w:pPr>
      <w:ind w:firstLine="210"/>
    </w:pPr>
    <w:rPr>
      <w:sz w:val="20"/>
      <w:szCs w:val="20"/>
    </w:rPr>
  </w:style>
  <w:style w:type="character" w:customStyle="1" w:styleId="afe">
    <w:name w:val="Красная строка Знак"/>
    <w:link w:val="afd"/>
    <w:uiPriority w:val="99"/>
    <w:semiHidden/>
    <w:locked/>
    <w:rsid w:val="00BB1A49"/>
    <w:rPr>
      <w:rFonts w:cs="Times New Roman"/>
      <w:sz w:val="20"/>
      <w:szCs w:val="20"/>
    </w:rPr>
  </w:style>
  <w:style w:type="paragraph" w:styleId="aff">
    <w:name w:val="Document Map"/>
    <w:basedOn w:val="a"/>
    <w:link w:val="aff0"/>
    <w:uiPriority w:val="99"/>
    <w:semiHidden/>
    <w:rsid w:val="000C7FEF"/>
    <w:pPr>
      <w:shd w:val="clear" w:color="auto" w:fill="000080"/>
    </w:pPr>
    <w:rPr>
      <w:rFonts w:ascii="Tahoma" w:hAnsi="Tahoma" w:cs="Tahoma"/>
    </w:rPr>
  </w:style>
  <w:style w:type="character" w:customStyle="1" w:styleId="aff0">
    <w:name w:val="Схема документа Знак"/>
    <w:link w:val="aff"/>
    <w:uiPriority w:val="99"/>
    <w:semiHidden/>
    <w:locked/>
    <w:rsid w:val="00BB1A49"/>
    <w:rPr>
      <w:rFonts w:cs="Times New Roman"/>
      <w:sz w:val="2"/>
    </w:rPr>
  </w:style>
  <w:style w:type="paragraph" w:customStyle="1" w:styleId="210">
    <w:name w:val="Основной текст (2)1"/>
    <w:basedOn w:val="a"/>
    <w:uiPriority w:val="99"/>
    <w:rsid w:val="00F70450"/>
    <w:pPr>
      <w:widowControl w:val="0"/>
      <w:shd w:val="clear" w:color="auto" w:fill="FFFFFF"/>
      <w:spacing w:before="420" w:line="322" w:lineRule="exact"/>
      <w:jc w:val="both"/>
    </w:pPr>
    <w:rPr>
      <w:color w:val="000000"/>
      <w:sz w:val="26"/>
      <w:szCs w:val="26"/>
    </w:rPr>
  </w:style>
  <w:style w:type="character" w:customStyle="1" w:styleId="215pt">
    <w:name w:val="Основной текст (2) + 15 pt"/>
    <w:uiPriority w:val="99"/>
    <w:rsid w:val="00504D21"/>
    <w:rPr>
      <w:rFonts w:cs="Times New Roman"/>
      <w:color w:val="000000"/>
      <w:spacing w:val="0"/>
      <w:w w:val="100"/>
      <w:position w:val="0"/>
      <w:sz w:val="30"/>
      <w:szCs w:val="30"/>
      <w:lang w:val="ru-RU" w:eastAsia="ru-RU" w:bidi="ar-SA"/>
    </w:rPr>
  </w:style>
  <w:style w:type="character" w:customStyle="1" w:styleId="211pt">
    <w:name w:val="Основной текст (2) + 11 pt"/>
    <w:aliases w:val="Полужирный"/>
    <w:uiPriority w:val="99"/>
    <w:rsid w:val="00504D21"/>
    <w:rPr>
      <w:rFonts w:cs="Times New Roman"/>
      <w:b/>
      <w:bCs/>
      <w:color w:val="000000"/>
      <w:spacing w:val="0"/>
      <w:w w:val="100"/>
      <w:position w:val="0"/>
      <w:sz w:val="22"/>
      <w:szCs w:val="22"/>
      <w:lang w:val="ru-RU" w:eastAsia="ru-RU" w:bidi="ar-SA"/>
    </w:rPr>
  </w:style>
  <w:style w:type="character" w:customStyle="1" w:styleId="26">
    <w:name w:val="Основной текст (2) + Полужирный"/>
    <w:uiPriority w:val="99"/>
    <w:rsid w:val="00504D21"/>
    <w:rPr>
      <w:rFonts w:cs="Times New Roman"/>
      <w:b/>
      <w:bCs/>
      <w:color w:val="000000"/>
      <w:spacing w:val="0"/>
      <w:w w:val="100"/>
      <w:position w:val="0"/>
      <w:sz w:val="28"/>
      <w:szCs w:val="28"/>
      <w:lang w:val="ru-RU" w:eastAsia="ru-RU" w:bidi="ar-SA"/>
    </w:rPr>
  </w:style>
  <w:style w:type="paragraph" w:customStyle="1" w:styleId="13">
    <w:name w:val="Основной текст1"/>
    <w:basedOn w:val="a"/>
    <w:link w:val="af4"/>
    <w:uiPriority w:val="99"/>
    <w:rsid w:val="006A0398"/>
    <w:pPr>
      <w:shd w:val="clear" w:color="auto" w:fill="FFFFFF"/>
      <w:spacing w:before="240" w:line="288" w:lineRule="exact"/>
      <w:ind w:firstLine="700"/>
      <w:jc w:val="both"/>
    </w:pPr>
    <w:rPr>
      <w:noProof/>
      <w:sz w:val="27"/>
      <w:szCs w:val="27"/>
    </w:rPr>
  </w:style>
  <w:style w:type="paragraph" w:customStyle="1" w:styleId="15">
    <w:name w:val="Абзац списка1"/>
    <w:basedOn w:val="a"/>
    <w:link w:val="aff1"/>
    <w:uiPriority w:val="99"/>
    <w:rsid w:val="006A0398"/>
    <w:pPr>
      <w:spacing w:after="200" w:line="276" w:lineRule="auto"/>
      <w:ind w:left="720"/>
      <w:contextualSpacing/>
    </w:pPr>
    <w:rPr>
      <w:rFonts w:ascii="Calibri" w:hAnsi="Calibri"/>
      <w:sz w:val="22"/>
      <w:szCs w:val="22"/>
    </w:rPr>
  </w:style>
  <w:style w:type="character" w:customStyle="1" w:styleId="aff1">
    <w:name w:val="Абзац списка Знак"/>
    <w:link w:val="15"/>
    <w:uiPriority w:val="99"/>
    <w:locked/>
    <w:rsid w:val="006A0398"/>
    <w:rPr>
      <w:rFonts w:ascii="Calibri" w:hAnsi="Calibri" w:cs="Times New Roman"/>
      <w:sz w:val="22"/>
      <w:szCs w:val="22"/>
      <w:lang w:val="ru-RU" w:eastAsia="ru-RU" w:bidi="ar-SA"/>
    </w:rPr>
  </w:style>
  <w:style w:type="paragraph" w:customStyle="1" w:styleId="ConsPlusTitle">
    <w:name w:val="ConsPlusTitle"/>
    <w:uiPriority w:val="99"/>
    <w:rsid w:val="009E18CD"/>
    <w:pPr>
      <w:widowControl w:val="0"/>
      <w:autoSpaceDE w:val="0"/>
      <w:autoSpaceDN w:val="0"/>
    </w:pPr>
    <w:rPr>
      <w:b/>
      <w:sz w:val="24"/>
    </w:rPr>
  </w:style>
  <w:style w:type="paragraph" w:customStyle="1" w:styleId="aff2">
    <w:name w:val="Стиль"/>
    <w:basedOn w:val="a"/>
    <w:next w:val="af0"/>
    <w:uiPriority w:val="99"/>
    <w:rsid w:val="00C169F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1211">
      <w:marLeft w:val="0"/>
      <w:marRight w:val="0"/>
      <w:marTop w:val="0"/>
      <w:marBottom w:val="0"/>
      <w:divBdr>
        <w:top w:val="none" w:sz="0" w:space="0" w:color="auto"/>
        <w:left w:val="none" w:sz="0" w:space="0" w:color="auto"/>
        <w:bottom w:val="none" w:sz="0" w:space="0" w:color="auto"/>
        <w:right w:val="none" w:sz="0" w:space="0" w:color="auto"/>
      </w:divBdr>
    </w:div>
    <w:div w:id="143401212">
      <w:marLeft w:val="0"/>
      <w:marRight w:val="0"/>
      <w:marTop w:val="0"/>
      <w:marBottom w:val="0"/>
      <w:divBdr>
        <w:top w:val="none" w:sz="0" w:space="0" w:color="auto"/>
        <w:left w:val="none" w:sz="0" w:space="0" w:color="auto"/>
        <w:bottom w:val="none" w:sz="0" w:space="0" w:color="auto"/>
        <w:right w:val="none" w:sz="0" w:space="0" w:color="auto"/>
      </w:divBdr>
    </w:div>
    <w:div w:id="143401213">
      <w:marLeft w:val="0"/>
      <w:marRight w:val="0"/>
      <w:marTop w:val="0"/>
      <w:marBottom w:val="0"/>
      <w:divBdr>
        <w:top w:val="none" w:sz="0" w:space="0" w:color="auto"/>
        <w:left w:val="none" w:sz="0" w:space="0" w:color="auto"/>
        <w:bottom w:val="none" w:sz="0" w:space="0" w:color="auto"/>
        <w:right w:val="none" w:sz="0" w:space="0" w:color="auto"/>
      </w:divBdr>
      <w:divsChild>
        <w:div w:id="143401218">
          <w:marLeft w:val="0"/>
          <w:marRight w:val="0"/>
          <w:marTop w:val="0"/>
          <w:marBottom w:val="0"/>
          <w:divBdr>
            <w:top w:val="none" w:sz="0" w:space="0" w:color="auto"/>
            <w:left w:val="none" w:sz="0" w:space="0" w:color="auto"/>
            <w:bottom w:val="none" w:sz="0" w:space="0" w:color="auto"/>
            <w:right w:val="none" w:sz="0" w:space="0" w:color="auto"/>
          </w:divBdr>
        </w:div>
      </w:divsChild>
    </w:div>
    <w:div w:id="143401214">
      <w:marLeft w:val="0"/>
      <w:marRight w:val="0"/>
      <w:marTop w:val="0"/>
      <w:marBottom w:val="0"/>
      <w:divBdr>
        <w:top w:val="none" w:sz="0" w:space="0" w:color="auto"/>
        <w:left w:val="none" w:sz="0" w:space="0" w:color="auto"/>
        <w:bottom w:val="none" w:sz="0" w:space="0" w:color="auto"/>
        <w:right w:val="none" w:sz="0" w:space="0" w:color="auto"/>
      </w:divBdr>
    </w:div>
    <w:div w:id="143401215">
      <w:marLeft w:val="0"/>
      <w:marRight w:val="0"/>
      <w:marTop w:val="0"/>
      <w:marBottom w:val="0"/>
      <w:divBdr>
        <w:top w:val="none" w:sz="0" w:space="0" w:color="auto"/>
        <w:left w:val="none" w:sz="0" w:space="0" w:color="auto"/>
        <w:bottom w:val="none" w:sz="0" w:space="0" w:color="auto"/>
        <w:right w:val="none" w:sz="0" w:space="0" w:color="auto"/>
      </w:divBdr>
    </w:div>
    <w:div w:id="143401216">
      <w:marLeft w:val="0"/>
      <w:marRight w:val="0"/>
      <w:marTop w:val="0"/>
      <w:marBottom w:val="0"/>
      <w:divBdr>
        <w:top w:val="none" w:sz="0" w:space="0" w:color="auto"/>
        <w:left w:val="none" w:sz="0" w:space="0" w:color="auto"/>
        <w:bottom w:val="none" w:sz="0" w:space="0" w:color="auto"/>
        <w:right w:val="none" w:sz="0" w:space="0" w:color="auto"/>
      </w:divBdr>
    </w:div>
    <w:div w:id="143401217">
      <w:marLeft w:val="0"/>
      <w:marRight w:val="0"/>
      <w:marTop w:val="0"/>
      <w:marBottom w:val="0"/>
      <w:divBdr>
        <w:top w:val="none" w:sz="0" w:space="0" w:color="auto"/>
        <w:left w:val="none" w:sz="0" w:space="0" w:color="auto"/>
        <w:bottom w:val="none" w:sz="0" w:space="0" w:color="auto"/>
        <w:right w:val="none" w:sz="0" w:space="0" w:color="auto"/>
      </w:divBdr>
    </w:div>
    <w:div w:id="143401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9252</Words>
  <Characters>52742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СОЦИАЛЬНОГО РАЗВИТИЯ</vt:lpstr>
    </vt:vector>
  </TitlesOfParts>
  <Company>SPecialiST RePack</Company>
  <LinksUpToDate>false</LinksUpToDate>
  <CharactersWithSpaces>61871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СОЦИАЛЬНОГО РАЗВИТИЯ</dc:title>
  <dc:subject/>
  <dc:creator>Admin</dc:creator>
  <cp:keywords/>
  <dc:description/>
  <cp:lastModifiedBy>Эфендиева Зубейдат Магомедовна</cp:lastModifiedBy>
  <cp:revision>8</cp:revision>
  <cp:lastPrinted>2023-02-15T09:20:00Z</cp:lastPrinted>
  <dcterms:created xsi:type="dcterms:W3CDTF">2023-03-24T12:19:00Z</dcterms:created>
  <dcterms:modified xsi:type="dcterms:W3CDTF">2024-01-15T08:55:00Z</dcterms:modified>
</cp:coreProperties>
</file>