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объявление подготовлено в целях проведения в 202</w:t>
      </w:r>
      <w:r w:rsidR="005D40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Центрами занятости отбора для получения юридическими лицами (хозяйственными товариществами и обществами), образованными общественными организациями инвалидов (далее также – юридические лица, получатели субсидии, участники отбора),  из республиканского бюджета Республики Дагестан субсидии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инвалидов (далее также – субсидия), и заключения соглашений между Центрами занятости и юридическими лицами о предоставлении субсидии, в соответствии с Порядком предоставления субсидии юридическим лицам, образованным общественными организациями инвалидов,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инвалидов, утвержденным </w:t>
      </w:r>
      <w:hyperlink r:id="rId4" w:tooltip="Ссылка на КонсультантПлюс" w:history="1">
        <w:r w:rsidR="00A16EB0" w:rsidRPr="00A16EB0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Постановлени</w:t>
        </w:r>
        <w:r w:rsidR="00DE252E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е</w:t>
        </w:r>
        <w:r w:rsidR="00A16EB0" w:rsidRPr="00A16EB0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Правительства РД от 12.10.2021 N 275 (ред. от 29.08.2023) "Об утверждении порядка предоставления субсидии юридическим лицам, образованным общественными организациями инвалидов,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инвалидов" </w:t>
        </w:r>
      </w:hyperlink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отбор, объявление, субсидия, Порядок).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Отбор проводится посредством запроса предложений (заявок) в соответствии с Порядком, на основании заявок на участие в отборе, направленных участниками отбора, исходя из соответствия участника отбора условиям и критериям отбора, а также очередности поступления заявок на участие в отборе (далее – отбор, запрос предложений) в соответствии с приложением № 1 Порядка (прилагается).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Проведение отбора осуществляется Центрами занятости, обеспечивающими реализацию полномочий Министерства труда и социального развития Республики Дагестан (далее – Минтруд РД) в сфере занятости населения.</w:t>
      </w:r>
    </w:p>
    <w:p w:rsidR="006365D5" w:rsidRPr="009C03C4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соответствии с Законом Республики Дагестан от 2</w:t>
      </w:r>
      <w:r w:rsidR="005D40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 202</w:t>
      </w:r>
      <w:r w:rsidR="005D40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5D4048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республиканском бюджете Республики Дагестан на 202</w:t>
      </w:r>
      <w:r w:rsidR="005D40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5D40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5D40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на финансовое обеспечение субсидии в соответствии с Порядком, в 202</w:t>
      </w:r>
      <w:r w:rsidR="005D40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Центрам занятости предусмотрены бюджетные ассигнования в размере </w:t>
      </w:r>
      <w:r w:rsidRPr="009C03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C03C4" w:rsidRPr="009C03C4">
        <w:rPr>
          <w:rFonts w:ascii="Times New Roman" w:eastAsia="Times New Roman" w:hAnsi="Times New Roman" w:cs="Times New Roman"/>
          <w:sz w:val="24"/>
          <w:szCs w:val="24"/>
          <w:lang w:eastAsia="ru-RU"/>
        </w:rPr>
        <w:t> 012 740</w:t>
      </w:r>
      <w:r w:rsidRPr="009C03C4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рублей: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2.Сроки проведения отбора, даты и времени начала и окончания подачи заявок на участие в отборе.          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Отбор проводится в 202</w:t>
      </w:r>
      <w:r w:rsidR="005D40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Центрами занятости в следующие сроки: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подачи (приема) заявок на участие в отборе</w:t>
      </w:r>
    </w:p>
    <w:p w:rsidR="006365D5" w:rsidRPr="007724B1" w:rsidRDefault="005D4048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067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365D5"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6365D5"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 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65D5"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г.*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9:00 ч. (по московскому времени)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окончания подачи (приема) заявок на участие в отборе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40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0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D40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г.*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18:00 ч. (по московскому времени)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(за исключением субботы, воскресенья).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72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и окончания подачи заявок на участие в отборе определяется Центрами занятости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   Местонахождение, почтовый адрес, адрес электронной почты Центра занятости, сайт в информационно-телекоммуникационной сети «Интернет». 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занятости в муниципальных районах и городских округах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нахождение и почтовый адрес, место подачи заявок на отбор</w:t>
      </w:r>
    </w:p>
    <w:p w:rsidR="006365D5" w:rsidRPr="007724B1" w:rsidRDefault="00000000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6365D5" w:rsidRPr="00772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https://dagmintrud.ru/ministry/departments</w:t>
        </w:r>
      </w:hyperlink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справочной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(8722) 64-15-88 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Странички центров занятости на официальном сайте Минтруда РД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772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https://dagmintrud.ru/</w:t>
        </w:r>
      </w:hyperlink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 специальном разделе для центров занятости населения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представителя</w:t>
      </w:r>
    </w:p>
    <w:p w:rsidR="006365D5" w:rsidRPr="007724B1" w:rsidRDefault="00000000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6365D5" w:rsidRPr="00772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https://dagmintrud.ru/ministry/departments/1175</w:t>
        </w:r>
      </w:hyperlink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 Цель и результат предоставления субсидии.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предоставляется в целях возмещения юридическим лицам, образованным общественными организациями инвалидов, осуществляющим свою деятельность на территории Республики Дагестан, части затрат (на оплату труда) в связи с производством (реализацией) товаров, выполнением работ, оказанием услуг, обеспечивающим проведение мероприятия по содействию занятости инвалидов, и реализации государственной программы Республики Дагестан «Содействие занятости населения», утвержденной постановлением Правительства Республики Дагестан от 14 ноября 2013 г. № 587 (далее – Государственная программа). 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предоставления субсидий является сохранение и (или) создание рабочих мест для граждан, имеющих инвалидность, а также возмещение юридическим лицам части затрат (на оплату труда) в связи с производством (реализацией) товаров, выполнением работ, оказанием услуг, обеспечивающим реализацию мероприятия по содействию занятости инвалидов, не более 6 месяцев в соответствии с значениями показателей результативности, установленными в соглашении, рамках реализации Государственной программы. Размер субсидии на одного работника составляет не более величины минимального размера оплаты труда, установленного в Российской Федерации, увеличенного на сумму страховых взносов в государственные внебюджетные фонды и районного коэффициента, за пропорционально отработанное время. 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Сетевой адрес в информационно-телекоммуникационной сети «Интернет», на котором обеспечивается проведение отбора.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отборе юридические лица представляют в Центры занятости заявку лично либо уполномоченным им представителем при наличии доверенности, подтверждающей его полномочия и оформленной в порядке, установленном законодательством Российской Федерации, непосредственно в центр занятости населения или через государственное автономное учреждение Республики Дагестан «Многофункциональный центр предоставления государственных и муниципальных услуг в Республике Дагестан» (далее также – многофункциональный центр), или в форме электронных документов в порядке, установленном постановлением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(при наличии технической возможности) (перечень  электронных почтовых адресов центров занятости по ссылке: </w:t>
      </w:r>
    </w:p>
    <w:p w:rsidR="006365D5" w:rsidRPr="007724B1" w:rsidRDefault="00000000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6365D5" w:rsidRPr="00772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https://dagmintrud.ru/ministry/departments</w:t>
        </w:r>
      </w:hyperlink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Требования к участникам отбора и перечень документов, представляемых участниками отбора для подтверждения их соответствия требованиям Порядка.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проведении отбора участники отбора должны соответствовать следующим требованиям: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 получателя субсидии отсутствует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Республикой Дагестан;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получатель субсидии – юридическое лицо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и его деятельность не приостановлена в порядке, предусмотренном законодательством Российской Федерации;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получателя субсидии, являющегося юридическим лицом;</w:t>
      </w:r>
    </w:p>
    <w:p w:rsidR="006365D5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получатели субсидии не должны получать средства из республиканского бюджета Республики Дагестан на основании иных нормативных правовых актов на цель, указанную в пункте 2 Порядка.</w:t>
      </w:r>
    </w:p>
    <w:p w:rsidR="005D4048" w:rsidRPr="007724B1" w:rsidRDefault="005D4048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48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Для участия в отборе юридические лица представляют в Центр занятости или через многофункциональный центр заявку по форме согласно приложению № 1 к Порядку и  документы (сведения), подтверждающие фактически понесенные затраты  и их соответствие целям, указанным в </w:t>
      </w:r>
      <w:hyperlink r:id="rId9" w:anchor="P100" w:history="1">
        <w:r w:rsidRPr="00772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</w:t>
        </w:r>
      </w:hyperlink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в соответствии с форматами, установленными, в том числе соглашением: 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форма расчета затрат согласно приложению № 2 к Порядку;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копия паспорта трудоустроенного работника;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копия трудового договора, заключенного с работником;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копии табелей учета использования рабочего времени и расчетной ведомости (о начисленной сумме заработной платы) работников (заверяется руководителем и главным бухгалтером (при наличии) и скрепляются печатью получателя субсидии (при наличии));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копия платежной ведомости (о выплаченной сумме заработной платы) или копии платежного поручения о перечислении суммы заработной платы на лицевые счета работников в кредитных учреждениях (за предыдущий месяц, при получении субсидии на возмещение части затрат в связи с производством (реализацией) товаров, выполнением работ, оказанием услуг, обеспечивавшим реализацию мероприятия по содействию занятости инвалидов (заверяются руководителем и главным бухгалтером (при наличии) и скрепляются печатью получателя субсидии (при наличии));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справка о неполучении получателем субсидии средств из республиканского бюджета Республики Дагестан на основании иных нормативных правовых актов на цель, указанную в пункте 2 настоящего Порядка, составленная в произвольной форме и заверенная печатью (при наличии) и подписью руководителя получателя субсидии;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справка об отсутствии у получателя субсидии просроченной задолженности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Республики Дагестан, составленная в произвольной форме и заверенная печатью (при наличии) и подписью руководителя получателя субсидии.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 проведении отбора участники отбора должны соответствовать следующим критериям, указанных в пункте 7 Порядка: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наличие на первое число месяца, предшествующего месяцу, в котором планируется проведение отбора, государственной регистрации в установленном порядке и осуществление деятельности на территории Республики Дагестан;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 наличие на дату подачи заявки у получателя субсидии работников, имеющих инвалидность.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подачи заявок и требований, предъявляемых к форме и содержанию заявок, подаваемых участниками отбора.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Подача участниками заявок на участие в отборе осуществляется, в том числе в электронной форме (при наличии технической возможности) по адресам электронной почты центров занятости указанных в пункте 5 настоящего объявления.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Форма заявки на участие в отборе, которая подается, в том числе в электронном виде (при наличии технической возможности), установлена Порядком (приложение № 1 к Порядку).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Один получатель субсидии может подать одну заявку.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Порядок отзыва и возврата заявок, основания для возврата заявок.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Заявка может быть отозвана получателем субсидии до окончания срока приема заявок путем направления в Центр занятости соответствующего уведомления.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Отзыв заявки не препятствует повторному обращению получателя субсидии в Центр занятости для участия в отборе, но не позднее даты и времени, предусмотренных в объявлении о проведении отбора.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Возврат заявок осуществляется Центром занятости при условии несоответствия заявки требованиям настоящего объявления и Порядка.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Правила рассмотрения и оценки заявок.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Рассмотрение и оценка заявок осуществляется Центром занятости в соответствии с пунктами 13 и 26 Порядка.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Заявка отклоняется Центром занятости в следующих случаях: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представленных юридическим лицом заявки и документов требованиям к заявкам участников отбора, установленным в объявлении;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(представления не в полном объеме) юридическим лицом документов, </w:t>
      </w:r>
      <w:proofErr w:type="gramStart"/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r w:rsidR="00E25F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</w:t>
      </w:r>
      <w:proofErr w:type="gramEnd"/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представленных юридическим лицом документов положениями, предусмотренными пунктами 4, 8 и 21, а также критериям отбора пункта 7 Порядка;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факта недостоверности информации в представленных юридическим лицом и индивидуальным предпринимателем, предусмотренных пунктом 21 Порядка;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недостоверность представленной юридическим лицом и индивидуальным предпринимателем, в том числе информации о месте нахождения и адресе юридического лица;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подача юридическим лицом заявки после даты и (или) времени, определенных для подачи заявок в соответствии пунктом 10 Порядка и пунктом 2 настоящего объявления.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Порядок предоставления участникам отбора разъяснений положений объявления о проведении отбора, даты начала и окончания срока предоставления.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Разъяснения участникам отбора предоставляются Центрами занятости в сроки, указанные в пункте 2 настоящего объявления.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Участники отбора вправе с даты начала и до окончания приема заявок на участие в отборе, направить в письменной и (или) в электронной форме по адресам электронной почты центров занятости запрос в Центры занятости о разъяснении положений проведения отбора и объявления.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Ответы на запросы о разъяснении положений проведения отбора предоставляются участникам отбора в течение 3 рабочих дней со дня поступления запроса в Центр занятости. 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Разъяснение положений проведения отбора не должно изменять его суть.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Срок подписания соглашения победителем отбора. </w:t>
      </w:r>
    </w:p>
    <w:p w:rsidR="002C19FF" w:rsidRPr="002C19FF" w:rsidRDefault="006365D5" w:rsidP="002C1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C19F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Победитель (победители) отбора подписывают соглашение между Центром занятости о предоставлении субсидии в течение 3 рабочих дней </w:t>
      </w:r>
      <w:r w:rsidR="002C19FF" w:rsidRPr="002C19F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со дня получения уведомления для заключения соглашения о предоставлении субсидии.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Условия признания победителя (победителей) отбора уклонившимся от заключения соглашения.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субсидии, не явившийся в центр занятости населения в срок, установленный пунктом 30 Порядка, считается уклонившимся от заключения соглашения.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признания победителя (победителей) отбора уклонившимся от заключения соглашения о предоставлении субсидии не предусмотрены.</w:t>
      </w:r>
    </w:p>
    <w:p w:rsidR="006365D5" w:rsidRPr="007724B1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Дата размещения результатов отбора на едином портале, на официальном сайте органов государственной службы занятости населения Республики Дагестан в информационно-телекоммуникационной сети «Интернет». </w:t>
      </w:r>
    </w:p>
    <w:p w:rsidR="00E8411A" w:rsidRDefault="006365D5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результатах рассмотрения заявок на отбор размещается на едином портале (при наличии технической возможности), а также на официальном сайте Министерства в информационно-телекоммуникационной сети «Интернет» https://dagmintrud.ru/news/Obyavleniya/  в специальном разделе для центров занятости населения </w:t>
      </w:r>
      <w:hyperlink r:id="rId10" w:history="1">
        <w:r w:rsidRPr="00772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https://dagmintrud.ru/uchrezhdeniya/tsentry-zanyatosti-naseleniya/</w:t>
        </w:r>
      </w:hyperlink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не может быть позднее </w:t>
      </w:r>
      <w:r w:rsidR="00823BD9" w:rsidRPr="00823BD9">
        <w:rPr>
          <w:rFonts w:ascii="Times New Roman" w:eastAsia="Times New Roman" w:hAnsi="Times New Roman" w:cs="Times New Roman"/>
          <w:sz w:val="24"/>
          <w:szCs w:val="24"/>
          <w:lang w:eastAsia="ru-RU"/>
        </w:rPr>
        <w:t>14-го календарного дня</w:t>
      </w:r>
      <w:r w:rsidRPr="007724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 за днем определения победителя отбора.</w:t>
      </w:r>
    </w:p>
    <w:p w:rsidR="00E8411A" w:rsidRPr="00823BD9" w:rsidRDefault="00000000" w:rsidP="0077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1" w:tooltip="Ссылка на КонсультантПлюс" w:history="1">
        <w:r w:rsidR="00E8411A" w:rsidRPr="00E8411A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Постановление Правительства РД от 12.10.2021 N 275 (ред. от 29.08.2023) "Об утверждении порядка предоставления субсидии юридическим лицам, образованным общественными организациями инвалидов,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инвалидов" </w:t>
        </w:r>
      </w:hyperlink>
    </w:p>
    <w:p w:rsidR="00AB13D0" w:rsidRPr="007724B1" w:rsidRDefault="00AB13D0" w:rsidP="007724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13D0" w:rsidRPr="0077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D5"/>
    <w:rsid w:val="000A1399"/>
    <w:rsid w:val="002C19FF"/>
    <w:rsid w:val="004B0FE6"/>
    <w:rsid w:val="005D4048"/>
    <w:rsid w:val="0060067C"/>
    <w:rsid w:val="006365D5"/>
    <w:rsid w:val="007724B1"/>
    <w:rsid w:val="007978C1"/>
    <w:rsid w:val="007A2FE4"/>
    <w:rsid w:val="00823BD9"/>
    <w:rsid w:val="009C03C4"/>
    <w:rsid w:val="00A16EB0"/>
    <w:rsid w:val="00A6663D"/>
    <w:rsid w:val="00AB13D0"/>
    <w:rsid w:val="00C13EEA"/>
    <w:rsid w:val="00C61C21"/>
    <w:rsid w:val="00CE4053"/>
    <w:rsid w:val="00D5430A"/>
    <w:rsid w:val="00DD62F0"/>
    <w:rsid w:val="00DE252E"/>
    <w:rsid w:val="00E25FA1"/>
    <w:rsid w:val="00E8411A"/>
    <w:rsid w:val="00FA6936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2A59"/>
  <w15:chartTrackingRefBased/>
  <w15:docId w15:val="{F1193E82-C3C7-4944-AF77-CAEDDE12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4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24B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E25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mintrud.ru/ministry/department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agmintrud.ru/ministry/departments/117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gmintrud.ru/" TargetMode="External"/><Relationship Id="rId11" Type="http://schemas.openxmlformats.org/officeDocument/2006/relationships/hyperlink" Target="https://login.consultant.ru/link/?req=doc&amp;base=RLAW346&amp;n=46611&amp;dst=100002" TargetMode="External"/><Relationship Id="rId5" Type="http://schemas.openxmlformats.org/officeDocument/2006/relationships/hyperlink" Target="https://dagmintrud.ru/ministry/departments" TargetMode="External"/><Relationship Id="rId10" Type="http://schemas.openxmlformats.org/officeDocument/2006/relationships/hyperlink" Target="https://dagmintrud.ru/uchrezhdeniya/tsentry-zanyatosti-naseleniya/" TargetMode="External"/><Relationship Id="rId4" Type="http://schemas.openxmlformats.org/officeDocument/2006/relationships/hyperlink" Target="https://login.consultant.ru/link/?req=doc&amp;base=RLAW346&amp;n=46611&amp;dst=100002" TargetMode="External"/><Relationship Id="rId9" Type="http://schemas.openxmlformats.org/officeDocument/2006/relationships/hyperlink" Target="https://dagmintrud.ru/press/45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Ахмедова</dc:creator>
  <cp:keywords/>
  <dc:description/>
  <cp:lastModifiedBy>Эфендиева Зубейдат Магомедовна</cp:lastModifiedBy>
  <cp:revision>9</cp:revision>
  <dcterms:created xsi:type="dcterms:W3CDTF">2024-07-12T06:49:00Z</dcterms:created>
  <dcterms:modified xsi:type="dcterms:W3CDTF">2024-07-18T09:39:00Z</dcterms:modified>
</cp:coreProperties>
</file>