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62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812"/>
      </w:tblGrid>
      <w:tr w14:paraId="3EC2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76E7011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(если имеется)  сокращенное  наименование</w:t>
            </w:r>
          </w:p>
        </w:tc>
        <w:tc>
          <w:tcPr>
            <w:tcW w:w="7812" w:type="dxa"/>
          </w:tcPr>
          <w:p w14:paraId="51921EE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 бюджетное  учреждение Республики  Дагестан  «Комплексный центр социального  обслуживания  населения в муниципальном  образовании «Левашинский  район» (ГБУ  РД  КЦСОН в  МО «Левашинский  район»)</w:t>
            </w:r>
          </w:p>
        </w:tc>
      </w:tr>
      <w:tr w14:paraId="79CF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3B0CA5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 регистрации</w:t>
            </w:r>
          </w:p>
        </w:tc>
        <w:tc>
          <w:tcPr>
            <w:tcW w:w="7812" w:type="dxa"/>
          </w:tcPr>
          <w:p w14:paraId="6ADB8D1B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5330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апреля  2012года</w:t>
            </w:r>
          </w:p>
        </w:tc>
      </w:tr>
      <w:tr w14:paraId="37E7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4D0EB86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(место нахождения, место предоставления социальных  услуг), контактный телефон, адрес электронной почты, график работы</w:t>
            </w:r>
          </w:p>
        </w:tc>
        <w:tc>
          <w:tcPr>
            <w:tcW w:w="7812" w:type="dxa"/>
          </w:tcPr>
          <w:p w14:paraId="40A901C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 Дагестан,  Левашинский  район, с.Леваши, ул.Алиева 9</w:t>
            </w:r>
          </w:p>
          <w:p w14:paraId="75414FE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горячей линии: 8(988) 634 60 23, 8(928) 535 05 70                                  Электронная  почта: </w:t>
            </w:r>
            <w:r>
              <w:fldChar w:fldCharType="begin"/>
            </w:r>
            <w:r>
              <w:instrText xml:space="preserve"> HYPERLINK "mailto:cson-levashi@mail.ru"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cson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levashi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14:paraId="2FC6AAE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kcson.levashi@e-dag.ru</w:t>
            </w:r>
          </w:p>
          <w:p w14:paraId="1C48A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  работы:   с 9-00 до 18-00. понедельник – пятница</w:t>
            </w:r>
          </w:p>
          <w:p w14:paraId="659FA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женщин с 9.00ч. до 17.20ч.</w:t>
            </w:r>
          </w:p>
          <w:p w14:paraId="1EC83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мужчин с 9.00ч. до 18.00ч.</w:t>
            </w:r>
          </w:p>
          <w:p w14:paraId="147A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 с 13.00ч. до 14.00ч.</w:t>
            </w:r>
          </w:p>
          <w:p w14:paraId="5F742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</w:tc>
      </w:tr>
      <w:tr w14:paraId="3FA2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C77D30E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учредителе, его месте нахождения</w:t>
            </w:r>
          </w:p>
        </w:tc>
        <w:tc>
          <w:tcPr>
            <w:tcW w:w="7812" w:type="dxa"/>
          </w:tcPr>
          <w:p w14:paraId="09A86B9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 труда и социального развития  Республики Дагестан, г.Махачкала, ул. Абубакарова, 117</w:t>
            </w:r>
          </w:p>
        </w:tc>
      </w:tr>
      <w:tr w14:paraId="4FF6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29B56DF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директора, заместителя директора</w:t>
            </w:r>
          </w:p>
        </w:tc>
        <w:tc>
          <w:tcPr>
            <w:tcW w:w="7812" w:type="dxa"/>
          </w:tcPr>
          <w:p w14:paraId="35AFCDB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– ДалгатовИбрагимбекАрсланович</w:t>
            </w:r>
          </w:p>
          <w:p w14:paraId="0EEA91C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БаркаеваЛисаратМагомедсаламовна</w:t>
            </w:r>
          </w:p>
          <w:p w14:paraId="772EF22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62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660" w:type="dxa"/>
          </w:tcPr>
          <w:p w14:paraId="237FCA8F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персональном составе  работников (с указанием  уровня образования, квалификации и опыта работы)</w:t>
            </w:r>
          </w:p>
        </w:tc>
        <w:tc>
          <w:tcPr>
            <w:tcW w:w="7812" w:type="dxa"/>
          </w:tcPr>
          <w:p w14:paraId="1F218FC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Аминат Магомедовна – образование высшее (экономическое), стаж работы более 3 лет.</w:t>
            </w:r>
          </w:p>
          <w:p w14:paraId="72BCB29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МагомедкамиловаПатиматМагомедкамиловна – образование среднее - профессиональное (экономическое), незаконченное высшее (юридическое), стаж работы более 2 лет.</w:t>
            </w:r>
          </w:p>
          <w:p w14:paraId="0964AEA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ГазимагомедоваРукиятИдрисовна – образование высшее (юридическое), стаж работы более 7 лет.</w:t>
            </w:r>
          </w:p>
          <w:p w14:paraId="35F7ABB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ОмароваЗулгижатГаджимурадовна – образование высшее (юридическое), стаж работы менее года.</w:t>
            </w:r>
          </w:p>
          <w:p w14:paraId="59B1655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АбдулаеваГаджипатимат Магомедовна – образование среднее-профессиональное (медицинское), стаж работы более 20 лет.</w:t>
            </w:r>
          </w:p>
          <w:p w14:paraId="48A81C1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ГаджимурадовГаджимурадСулейманович – образование среднее, стаж работы более 3 лет.</w:t>
            </w:r>
          </w:p>
          <w:p w14:paraId="5CA9BF3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ПатиматКурбановна- образование среднее – профессиональное (экономическое), стаж работы менее года.</w:t>
            </w:r>
          </w:p>
          <w:p w14:paraId="2BBD079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Ислам Джабраилович- образование среднее, стаж работы  менее года.</w:t>
            </w:r>
          </w:p>
          <w:p w14:paraId="793A878C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Магомаева Зухра Магомедовна – образование среднее, стаж работы менее года.</w:t>
            </w:r>
          </w:p>
          <w:p w14:paraId="5B0D77E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Зайнаб Магомедовна - образование среднее, стаж работы более 2 лет.</w:t>
            </w:r>
          </w:p>
          <w:p w14:paraId="3FF2030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АбакароваАбидат Магомедовна – образование высшее (юридическое), стаж работы более 22 лет.</w:t>
            </w:r>
          </w:p>
          <w:p w14:paraId="04701DB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МуртузалиеваКалимат Магомедовна – образование высшее (педагогическое), стаж работы более 24 лет.</w:t>
            </w:r>
          </w:p>
          <w:p w14:paraId="778242C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ХадижатГаджимагомедовна – образование высшее (педагогическое), стаж работы более 22 лет.</w:t>
            </w:r>
          </w:p>
          <w:p w14:paraId="21C0AE3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Магомед Магомедалиевич – образование высшее (социальное), стаж работы более 1 года.</w:t>
            </w:r>
          </w:p>
          <w:p w14:paraId="71DEBDE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Заира Магомедрасуловна – образование высшее (психологическое), стаж работы более 16 лет.</w:t>
            </w:r>
          </w:p>
          <w:p w14:paraId="20C8DA8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БудуеваЗагидатАлиевна– образование высшее (экономическое), стаж работы более 3 лет.</w:t>
            </w:r>
          </w:p>
          <w:p w14:paraId="7492151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Даудова РукиятМагомедзагировна-образование высшее (юридическое), стаж работы более 23 лет.</w:t>
            </w:r>
          </w:p>
          <w:p w14:paraId="19837BF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БагандоваАминатМагомедкаримовна – образование высшее (социальное), стаж работы более 3 лет.</w:t>
            </w:r>
          </w:p>
          <w:p w14:paraId="0A81C37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Гаджимаммаева Барият Гасановна – образование высшее (педагогическое), стаж работы более 23 лет.</w:t>
            </w:r>
          </w:p>
          <w:p w14:paraId="587EA4F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Гинжитова Саният Ахмедовна – образование высшее (юриспруденция), стаж работы более 22 лет.</w:t>
            </w:r>
          </w:p>
          <w:p w14:paraId="4DFDC4D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ГамидоваПатимат Магомедрасуловна – образование высшее (социальное), стаж работы более 5 лет.</w:t>
            </w:r>
          </w:p>
          <w:p w14:paraId="71D7B10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Патимат Магомедтагировна – образование высшее (юридическое), стаж работы более 3 лет.</w:t>
            </w:r>
          </w:p>
          <w:p w14:paraId="3DF2174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 Зайнаб Каймаразовна – образование высшее (социальное), стаж работы более 3 лет.</w:t>
            </w:r>
          </w:p>
          <w:p w14:paraId="19C81EF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ХапизоваАйшат Магомедовна – образование высшее (экономическое), стаж работы более 7лет.</w:t>
            </w:r>
          </w:p>
          <w:p w14:paraId="4C7BEA4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Сагидова Патимат Нажмудиновна -  образование высшее (педагогическое), стаж работы более 18 лет.</w:t>
            </w:r>
          </w:p>
          <w:p w14:paraId="72F1436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Гасараева Эльмира Магомедовна - образование высшее (социальное), стаж работы более 1 года.</w:t>
            </w:r>
          </w:p>
          <w:p w14:paraId="2C59229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АсадулаеваМайсаратМагомедиминовна - образование высшее (юридическое), стаж работы более 12 лет.</w:t>
            </w:r>
          </w:p>
          <w:p w14:paraId="5547848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Рукият Магомедовна - образование высшее (юридическое), стаж работы более 12 лет.</w:t>
            </w:r>
          </w:p>
          <w:p w14:paraId="56D9F11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ЗайнабАбдусаламовна - образование высшее (педагогическое), стаж работы более 3 лет.</w:t>
            </w:r>
          </w:p>
          <w:p w14:paraId="529CB81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АйшатИбрагимовна - образование высшее (экономическое), стаж работы более 17 лет.</w:t>
            </w:r>
          </w:p>
          <w:p w14:paraId="2348104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Зайнаб Магомедрасуловна-образование высшее(экономическое), стаж работы более 3лет</w:t>
            </w:r>
          </w:p>
          <w:p w14:paraId="452A3AA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Гусенкадиева Луиза Асхабовна- образование высшее (социальное), стаж работы более 5 лет </w:t>
            </w:r>
          </w:p>
          <w:p w14:paraId="3BE721C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Зайнаб Омаровна - образование высшее (экономическое), стаж работы более 15 лет. </w:t>
            </w:r>
          </w:p>
          <w:p w14:paraId="132934F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Джамиля Магомедовна - образование высшее (экономическое), стаж работы более 23 лет.</w:t>
            </w:r>
          </w:p>
          <w:p w14:paraId="20143A7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Билалова Саният Абдуловна-образование основное общее</w:t>
            </w:r>
          </w:p>
          <w:p w14:paraId="150183A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Джалалутдинова Сайхат- среднее(полное) общее образование</w:t>
            </w:r>
          </w:p>
          <w:p w14:paraId="0799480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Алишейхова Аминат Абакаровна-образование среднее</w:t>
            </w:r>
          </w:p>
          <w:p w14:paraId="2CE4D50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Майсарат Магомедовна-образование высшее(экономическое)</w:t>
            </w:r>
          </w:p>
          <w:p w14:paraId="4D9CE80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Кичиева Лейла Абдулаевна- образование высшее(юриспруденция)</w:t>
            </w:r>
          </w:p>
        </w:tc>
      </w:tr>
      <w:tr w14:paraId="2833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589BB0E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формах социального обслуживания</w:t>
            </w:r>
          </w:p>
        </w:tc>
        <w:tc>
          <w:tcPr>
            <w:tcW w:w="7812" w:type="dxa"/>
          </w:tcPr>
          <w:p w14:paraId="04F9B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Социальное обслуживание на дому,</w:t>
            </w:r>
          </w:p>
          <w:p w14:paraId="362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Социальное обслуживание в полустационарной форме.</w:t>
            </w:r>
          </w:p>
          <w:p w14:paraId="0C36A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AB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88A9410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структуре и об органах управления</w:t>
            </w:r>
          </w:p>
        </w:tc>
        <w:tc>
          <w:tcPr>
            <w:tcW w:w="7812" w:type="dxa"/>
          </w:tcPr>
          <w:p w14:paraId="1CB303F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-Административно-управленческий персонал – 9 ед.</w:t>
            </w:r>
          </w:p>
          <w:p w14:paraId="7B17EFF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-Младший обслуживающий и вспомогательный персонал-8 ед.</w:t>
            </w:r>
          </w:p>
          <w:p w14:paraId="36EF5B3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 отделения  социального обслуживания на дому граждан пожилого возраста и инвалидов - 95 ед.</w:t>
            </w:r>
          </w:p>
          <w:p w14:paraId="15FC2E0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социального обслуживания детей и семей с детьми в полустационарной форме– 4 ед.</w:t>
            </w:r>
          </w:p>
          <w:p w14:paraId="6F2B291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социального обслуживания  на дому детей и семей с детьми-7 ед.</w:t>
            </w:r>
          </w:p>
        </w:tc>
      </w:tr>
      <w:tr w14:paraId="4503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472" w:type="dxa"/>
            <w:gridSpan w:val="2"/>
          </w:tcPr>
          <w:p w14:paraId="76024A59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14:paraId="4031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660" w:type="dxa"/>
          </w:tcPr>
          <w:p w14:paraId="6412BF1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бытовые услуги:</w:t>
            </w:r>
          </w:p>
          <w:p w14:paraId="225604BE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14:paraId="74E24656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услуги, предоставляемые в полустационарной форме социального обслуживания:</w:t>
            </w:r>
          </w:p>
          <w:p w14:paraId="1C9D6CB6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продуктами питания согласно утвержденным нормативам;</w:t>
            </w:r>
          </w:p>
          <w:p w14:paraId="68364776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14:paraId="0D02BD4B">
            <w:pPr>
              <w:tabs>
                <w:tab w:val="left" w:pos="142"/>
                <w:tab w:val="left" w:pos="1134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1B6995D3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14:paraId="5BD3F7BC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ценностей;</w:t>
            </w:r>
          </w:p>
          <w:p w14:paraId="2D0ED621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писем;</w:t>
            </w:r>
          </w:p>
          <w:p w14:paraId="2BE757A9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14:paraId="0C3C53A9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обрядов.</w:t>
            </w:r>
          </w:p>
          <w:p w14:paraId="358304B8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67C348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Социально-бытовые услуги, предоставляемые в форме социального обслуживания на дому:</w:t>
            </w:r>
          </w:p>
          <w:p w14:paraId="72CDFDD6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663D63A2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приготовлении пищи;</w:t>
            </w:r>
          </w:p>
          <w:p w14:paraId="186A07EE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приеме пищи (кормление);</w:t>
            </w:r>
          </w:p>
          <w:p w14:paraId="35D5538A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14:paraId="090EBF70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14:paraId="476C3A96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7575BC18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проведении ремонта жилых помещений;</w:t>
            </w:r>
          </w:p>
          <w:p w14:paraId="06B2DA85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кратковременного присмотра за детьми (не более двух часов);</w:t>
            </w:r>
          </w:p>
          <w:p w14:paraId="74EA2EED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жилых помещений, содействие в обработке приусадебных участков;</w:t>
            </w:r>
          </w:p>
          <w:p w14:paraId="7E3EE724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14:paraId="3FD28786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отправлении религиозных обрядов в дни религиозных праздников;</w:t>
            </w:r>
          </w:p>
          <w:p w14:paraId="2F6E2FFF">
            <w:pPr>
              <w:tabs>
                <w:tab w:val="left" w:pos="142"/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36B04D69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14:paraId="2DD34404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посещении театров, выставок и других культурных мероприятий;</w:t>
            </w:r>
          </w:p>
          <w:p w14:paraId="449A046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оказание помощи в написании писем</w:t>
            </w:r>
          </w:p>
        </w:tc>
      </w:tr>
      <w:tr w14:paraId="591C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660" w:type="dxa"/>
          </w:tcPr>
          <w:p w14:paraId="61ACDD13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медицинские услуги:</w:t>
            </w:r>
          </w:p>
        </w:tc>
        <w:tc>
          <w:tcPr>
            <w:tcW w:w="7812" w:type="dxa"/>
          </w:tcPr>
          <w:p w14:paraId="26A4D8AB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14:paraId="1E5C5B9D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58E18045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14:paraId="55950C67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30D1D758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1CCF45D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медико-психологической помощи;</w:t>
            </w:r>
          </w:p>
          <w:p w14:paraId="4AB5599B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лечебно-оздоровительных мероприятий;</w:t>
            </w:r>
          </w:p>
          <w:p w14:paraId="6F499B19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14:paraId="47EC8C16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46BEBBF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14:paraId="57F0DAF1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  <w:p w14:paraId="705F34BA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услуги, предоставляемые в форме социального обслуживания на дому:</w:t>
            </w:r>
          </w:p>
          <w:p w14:paraId="75FA6FF2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в установленном порядке бесплатной медицинской помощи,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18F4965A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прохождении медико-социальной экспертизы;</w:t>
            </w:r>
          </w:p>
          <w:p w14:paraId="2DD433F8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8516D3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75398CEC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здоровья;</w:t>
            </w:r>
          </w:p>
          <w:p w14:paraId="3CCF289A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14:paraId="0C516946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293195E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14:paraId="0ADFA7B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 медицинские учреждения;</w:t>
            </w:r>
          </w:p>
          <w:p w14:paraId="75FA3736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0F2EFA43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санитарно-просветительской работы;</w:t>
            </w:r>
          </w:p>
          <w:p w14:paraId="3CE54735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14:paraId="59991B47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12C38F3D">
            <w:pPr>
              <w:widowControl w:val="0"/>
              <w:shd w:val="clear" w:color="auto" w:fill="FFFFFF"/>
              <w:tabs>
                <w:tab w:val="left" w:pos="1186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систематическое наблюдение за получателями социальных услуг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для выявления отклонений в состоянии их здоровья;</w:t>
            </w:r>
          </w:p>
          <w:p w14:paraId="7873A18B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14:paraId="6C937379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</w:tc>
      </w:tr>
      <w:tr w14:paraId="0007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60" w:type="dxa"/>
          </w:tcPr>
          <w:p w14:paraId="459C7133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психологические услуги:</w:t>
            </w:r>
          </w:p>
        </w:tc>
        <w:tc>
          <w:tcPr>
            <w:tcW w:w="7812" w:type="dxa"/>
          </w:tcPr>
          <w:p w14:paraId="1E952868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3.1. Социально-психологические услуги, предоставляемые в полустационарной   форме социального обслуживания:</w:t>
            </w:r>
          </w:p>
          <w:p w14:paraId="0438498B">
            <w:pPr>
              <w:tabs>
                <w:tab w:val="left" w:pos="1134"/>
                <w:tab w:val="left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консультирование, в том числе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 внутрисемейных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C2967E">
            <w:pPr>
              <w:tabs>
                <w:tab w:val="left" w:pos="1134"/>
                <w:tab w:val="left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61ED2F4F">
            <w:pPr>
              <w:tabs>
                <w:tab w:val="left" w:pos="1134"/>
                <w:tab w:val="left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патронаж;</w:t>
            </w:r>
          </w:p>
          <w:p w14:paraId="0170846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14:paraId="1869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660" w:type="dxa"/>
          </w:tcPr>
          <w:p w14:paraId="06B459A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педагогические услуги:</w:t>
            </w:r>
          </w:p>
        </w:tc>
        <w:tc>
          <w:tcPr>
            <w:tcW w:w="7812" w:type="dxa"/>
          </w:tcPr>
          <w:p w14:paraId="0877AB48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 Социально-педагогические 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, предоставляемые</w:t>
            </w:r>
          </w:p>
          <w:p w14:paraId="3E3033F0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в полустационарной форме  социального обслуживания </w:t>
            </w:r>
          </w:p>
          <w:p w14:paraId="7AF19B0D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7656A11E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14:paraId="7A08AF81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7DC3CD7F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социально-педагогическая коррекция, включая диагностику и консультирование;</w:t>
            </w:r>
          </w:p>
          <w:p w14:paraId="2DF7A4F7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14:paraId="58632381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позитивных интересов (в том числе в сфере досуга);</w:t>
            </w:r>
          </w:p>
          <w:p w14:paraId="066A69A4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документов для поступления в учебное заведение;</w:t>
            </w:r>
          </w:p>
          <w:p w14:paraId="4FA26269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обеспечении необходимой учебно-методической литературой;</w:t>
            </w:r>
          </w:p>
          <w:p w14:paraId="52E88ED1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досуга (праздники, экскурсии и другие культурные мероприятия).</w:t>
            </w:r>
          </w:p>
        </w:tc>
      </w:tr>
      <w:tr w14:paraId="1814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60" w:type="dxa"/>
          </w:tcPr>
          <w:p w14:paraId="45DE64F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правовые услуги:</w:t>
            </w:r>
          </w:p>
        </w:tc>
        <w:tc>
          <w:tcPr>
            <w:tcW w:w="7812" w:type="dxa"/>
          </w:tcPr>
          <w:p w14:paraId="7A4549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 Социально - правовые услуги, предоставляемые в полустационарной  форме социального обслуживания</w:t>
            </w:r>
          </w:p>
          <w:p w14:paraId="0CAA63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5F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Направленные на оказание помощи в получении юридических услуг, в том числе бесплатно, в защите прав и законных интересов получателей социальных услуг; 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      </w:r>
          </w:p>
          <w:p w14:paraId="3B3CA42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и подаче жалоб на действия или бездействие социальных служб или работников этих служб, нарушающие или ущемляющие законные права граждан.</w:t>
            </w:r>
          </w:p>
          <w:p w14:paraId="58DB83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Помощь в оформлении документов.</w:t>
            </w:r>
          </w:p>
          <w:p w14:paraId="108F3A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Оказание помощи в вопросах, связанных с пенсионным обеспечением.</w:t>
            </w:r>
          </w:p>
          <w:p w14:paraId="72EA91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Оказание юридической помощи и содействие в получении установленных законодательством льгот и преимуществ, социальных выплат.</w:t>
            </w:r>
          </w:p>
          <w:p w14:paraId="360774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представительства в суде для защиты прав и интересов.</w:t>
            </w:r>
          </w:p>
          <w:p w14:paraId="433858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Содействие в получении бесплатной помощи адвоката в порядке, установленном законодательством. Содействие в привлечении к уголовной ответственности виновных в физическом и психическом насилии, совершенном в семье над детьми, женщинами, престарелыми людьми и инвалидами.</w:t>
            </w:r>
          </w:p>
          <w:p w14:paraId="3C18AC6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учреждения социального обслуживания.</w:t>
            </w:r>
          </w:p>
          <w:p w14:paraId="3D4EF9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Оформление представлений на родителей, уклоняющихся от воспитания детей, в комиссии по делам несовершеннолетних и защите их прав на лишение родителей родительских прав.</w:t>
            </w:r>
          </w:p>
          <w:p w14:paraId="648670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Содействие в получении страхового медицинского полиса.</w:t>
            </w:r>
          </w:p>
          <w:p w14:paraId="471D7B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      </w:r>
          </w:p>
          <w:p w14:paraId="2FF7F7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Оказание юридической помощи гражданам в оформлении документов на усыновление и другие формы семейного воспитания детей-сирот и детей, оставшихся без попечения родителей.</w:t>
            </w:r>
          </w:p>
          <w:p w14:paraId="40D02F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Оказание юридической помощи в оформлении документов для трудоустройства, получения паспорта и других документов, имеющих юридическое значение.</w:t>
            </w:r>
          </w:p>
          <w:p w14:paraId="451A79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Получение по доверенности пенсий, пособий, других социальных выплат.</w:t>
            </w:r>
          </w:p>
          <w:p w14:paraId="7FF110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Оказание помощи в оформлении документов для направления детей и подростков (при необходимости) в учреждения социального обслуживания на временное пребывание.</w:t>
            </w:r>
          </w:p>
          <w:p w14:paraId="0B8077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здоровью.</w:t>
            </w:r>
          </w:p>
        </w:tc>
      </w:tr>
      <w:tr w14:paraId="4DD7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9235F3C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812" w:type="dxa"/>
          </w:tcPr>
          <w:p w14:paraId="79B372D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Услуги в целях повышения коммуникативного потенциала получателей социальных  услуг, имеющих ограничения жизнедеятельности, в том числе детей-инвалидов:  </w:t>
            </w:r>
          </w:p>
          <w:p w14:paraId="680141B4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обучение инвалидов (детей-инвалидов) пользованию средствами ухода и техническими средствами реабилитации; </w:t>
            </w:r>
          </w:p>
          <w:p w14:paraId="6AF391E6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социально-реабилитационных мероприятий в сфере социального обслуживания;</w:t>
            </w:r>
          </w:p>
          <w:p w14:paraId="1E13AD34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самообслуживания, поведения в быту и общественных местах;</w:t>
            </w:r>
          </w:p>
          <w:p w14:paraId="6C67D87B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</w:t>
            </w:r>
          </w:p>
          <w:p w14:paraId="6E85123B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F3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DC28972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социальные услуги:</w:t>
            </w:r>
          </w:p>
        </w:tc>
        <w:tc>
          <w:tcPr>
            <w:tcW w:w="7812" w:type="dxa"/>
          </w:tcPr>
          <w:p w14:paraId="0FABF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социальные услуги</w:t>
            </w:r>
          </w:p>
          <w:p w14:paraId="064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обеспечение бесплатным горячим питанием или наборами продуктов;</w:t>
            </w:r>
          </w:p>
          <w:p w14:paraId="3BD4F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обеспечение одеждой, обувью и другими предметами первой необходимости;</w:t>
            </w:r>
          </w:p>
          <w:p w14:paraId="3545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содействие в получении временного жилого помещения;</w:t>
            </w:r>
          </w:p>
          <w:p w14:paraId="311EE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14:paraId="352C071C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14:paraId="5CDC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B27B1D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и об условиях предоставления  социальных услуг</w:t>
            </w:r>
          </w:p>
        </w:tc>
        <w:tc>
          <w:tcPr>
            <w:tcW w:w="7812" w:type="dxa"/>
          </w:tcPr>
          <w:p w14:paraId="0385C9F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 в муниципальном образовании «Левашинский район»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14:paraId="632B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14:paraId="3594389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14:paraId="3C1D77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14:paraId="5AF7129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1C30133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основанием, для признания гражданина нуждающимся в социальных услугах в форме социального обслуживания на дому;</w:t>
            </w:r>
          </w:p>
          <w:p w14:paraId="7BBF0BB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r>
              <w:fldChar w:fldCharType="begin"/>
            </w:r>
            <w:r>
              <w:instrText xml:space="preserve"> HYPERLINK "consultantplus://offline/ref=9804B681CDD23464FE4338F2535CFDD2D022E51415DD8D403D5F5649A9c73BH"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7268D1F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5572CC3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индивидуальной программы реабилитации и абелитами инвалида (при наличии инвалидности).</w:t>
            </w:r>
          </w:p>
          <w:p w14:paraId="0CE178C2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70D98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14:paraId="32073E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14:paraId="707E5D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5C2AD8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основанием, для признания гражданина нуждающимся в социальных услугах в полустационарной форме социального обслуживания;</w:t>
            </w:r>
          </w:p>
          <w:p w14:paraId="268E90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r>
              <w:fldChar w:fldCharType="begin"/>
            </w:r>
            <w:r>
              <w:instrText xml:space="preserve"> HYPERLINK "consultantplus://offline/ref=386C4491F7AF952090FBBC9325F610712E386A435B4F369D0DD07BD4DAk84FH"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26A033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5A157C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индивидуальной программы (при наличии действующей индивидуальной программы).</w:t>
            </w:r>
          </w:p>
          <w:p w14:paraId="4DAC495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B8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3EF9B95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 о тарифах на социальные  услуги</w:t>
            </w:r>
          </w:p>
        </w:tc>
        <w:tc>
          <w:tcPr>
            <w:tcW w:w="7812" w:type="dxa"/>
          </w:tcPr>
          <w:p w14:paraId="79DEE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 тарифов на социальные услуги, но не может превышать 50% разницы между величиной среднедушевого дохода, установленного частью 5 ст. 31 настоящего Федерального закона № 442 «Об основах социального обслуживания в РФ».</w:t>
            </w:r>
          </w:p>
          <w:p w14:paraId="476AE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за счет получателя средств социальных услуг и доставка на дом  продуктов питания и промышленных товаров первой необходимости – 13 руб.;</w:t>
            </w:r>
          </w:p>
          <w:p w14:paraId="39E82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счет средств получателя социальных услуг жилищно-коммунальных услуг и услуг связи – 16 руб.;</w:t>
            </w:r>
          </w:p>
          <w:p w14:paraId="0B72E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приготовлении пищи – 24 руб.;</w:t>
            </w:r>
          </w:p>
          <w:p w14:paraId="38D2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за счет средств получателя социальных услуг топлива, топка печей, обеспечение водой – 13 руб.;</w:t>
            </w:r>
          </w:p>
          <w:p w14:paraId="39B6E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 – 20 руб.;</w:t>
            </w:r>
          </w:p>
          <w:p w14:paraId="72C5D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 и содействие в обработке приусадебного участка – 29 руб.;</w:t>
            </w:r>
          </w:p>
          <w:p w14:paraId="129CC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 получателей социальных услуг – 10 руб.;</w:t>
            </w:r>
          </w:p>
          <w:p w14:paraId="25CFA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заключение врачей лекарственных средств – 10 руб.;</w:t>
            </w:r>
          </w:p>
          <w:p w14:paraId="0A704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госпитализации нуждающихся в медицинской организации – 15 руб.;</w:t>
            </w:r>
          </w:p>
          <w:p w14:paraId="25AA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 медицинское учреждение – 15 руб.;</w:t>
            </w:r>
          </w:p>
          <w:p w14:paraId="6892A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защите прав и законных интересов – 24 руб.;</w:t>
            </w:r>
          </w:p>
          <w:p w14:paraId="5E80B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 – 3 руб.;</w:t>
            </w:r>
          </w:p>
          <w:p w14:paraId="10F2E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 счет средств получателя социальных услуг книгами, журналами – 10 руб.;</w:t>
            </w:r>
          </w:p>
          <w:p w14:paraId="3951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 – 5 руб.;</w:t>
            </w:r>
          </w:p>
          <w:p w14:paraId="2E30C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 – 10 руб.;</w:t>
            </w:r>
          </w:p>
          <w:p w14:paraId="3DDB3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– 20 руб.;</w:t>
            </w:r>
          </w:p>
          <w:p w14:paraId="30420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 – 10 руб.</w:t>
            </w:r>
          </w:p>
          <w:p w14:paraId="338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 – 20 руб.</w:t>
            </w:r>
          </w:p>
          <w:p w14:paraId="12270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 использованию трудовых возможностей – 4 руб.;</w:t>
            </w:r>
          </w:p>
          <w:p w14:paraId="3A2BD8A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– 18 руб.</w:t>
            </w:r>
          </w:p>
        </w:tc>
      </w:tr>
      <w:tr w14:paraId="7EC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02D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812" w:type="dxa"/>
          </w:tcPr>
          <w:p w14:paraId="132C9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граждан, находящихся на социальном обслуживании, по состоянию  на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4627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форме социального  обслуживания на дому-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365C0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В полустационарной форме социального обслуживания -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5967D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 получившие за 2024  год социальные услуги по видам:</w:t>
            </w:r>
          </w:p>
          <w:p w14:paraId="44AD6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1.Социально-бытовые услуги–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3C35F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Социально-медицинские услуги -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1127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54241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Социально-психологические услуги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1444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  <w:p w14:paraId="38227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Социально-педагогические услуги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641F1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5.Социально-трудовые услуги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5296A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Социально-правовые услуги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14:paraId="7E53A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Срочные социальные услуги-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1080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35078B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 полустационарной форме социального обслуживания –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778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5F2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гражданин имеет право получать разные социальные услуги в период обслуживания.</w:t>
            </w:r>
          </w:p>
        </w:tc>
      </w:tr>
      <w:tr w14:paraId="6692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D198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общем количестве мест, о количестве свободных мест для приема  получателей социальных услуг по формам социального обслуживания</w:t>
            </w:r>
          </w:p>
        </w:tc>
        <w:tc>
          <w:tcPr>
            <w:tcW w:w="7812" w:type="dxa"/>
          </w:tcPr>
          <w:p w14:paraId="48374012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 форме социальное обслуживания на дому – 3 отделения социального обслуживания на дому граждан пожилого возраста и инвалидов- общее количество мест: 83 социальных работников Х 9 чел. (обслуживаемых по норме)= 747 чел. По состоянию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.2024года состоят на надомном  социальном  обслуживании в  3 отделениях –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 и инвалидов -  свободных мест нет, а также отделении социального обслуживания на дому детей и семей с детьми – общее количество получателей услуг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год составило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3D684B84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Социальные услуги в полустационарной форме   предоставляются  отделением пять дней в неделю, с понедельника по пятницу с 9.00  до 18 часов.- отделение дневного пребывания детей и семей с детьми .Отделение дневного пребывания детей и семей с детьми – общее количество мест: 25 -  свободных мест нет.</w:t>
            </w:r>
          </w:p>
        </w:tc>
      </w:tr>
      <w:tr w14:paraId="338A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F00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 системам в сфере социального обслуживания в сети «Интернет»)</w:t>
            </w:r>
          </w:p>
        </w:tc>
        <w:tc>
          <w:tcPr>
            <w:tcW w:w="7812" w:type="dxa"/>
          </w:tcPr>
          <w:p w14:paraId="4A8DB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оснащено помещениями, оборудованием, техническими и иными средствами, необходимыми  для качественного оказания  социальных услуг и обеспечения охраны здоровья получателей социальных услуг.   </w:t>
            </w:r>
          </w:p>
          <w:p w14:paraId="1181B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плодотворного время препровождения в Центре имеются кардиостимулирующий тренажер соответствующий всем нормам помогающий нормализовать сердечно сосудистую систему людей, так же есть тренажер для ходьбы и бега с регулятором скорости. Имеется мягкая мебель для спокойного отдыха и проведения времени за не обремененной беседой с другими получателями данных услуг. </w:t>
            </w:r>
          </w:p>
          <w:p w14:paraId="7FA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 доступ к данным ресурсам посредством размещения их на информационных стендах в помещениях учреждения.</w:t>
            </w:r>
          </w:p>
        </w:tc>
      </w:tr>
      <w:tr w14:paraId="084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7188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объеме предоставляемых  социальных  услуг</w:t>
            </w:r>
          </w:p>
        </w:tc>
        <w:tc>
          <w:tcPr>
            <w:tcW w:w="7812" w:type="dxa"/>
          </w:tcPr>
          <w:p w14:paraId="2BE8F44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индивидуальными  программами  предоставленные социальные  услуги за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2024год.</w:t>
            </w:r>
          </w:p>
          <w:p w14:paraId="2B0CFEA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 обслуживания на дому граждан пожилого возраста и инвалидов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144083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  <w:p w14:paraId="3B7A359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дневного пребывания  детей и семей с детьми –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11438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</w:p>
          <w:p w14:paraId="1D979E8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Отд. социального обслуживания на дому детей и семей с детьми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12822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14:paraId="0C10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637F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финансово-хозяйственной деятельности</w:t>
            </w:r>
          </w:p>
        </w:tc>
        <w:tc>
          <w:tcPr>
            <w:tcW w:w="7812" w:type="dxa"/>
          </w:tcPr>
          <w:p w14:paraId="5BACF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Нефинансовые активы учреждения – нет</w:t>
            </w:r>
            <w:bookmarkStart w:id="0" w:name="_GoBack"/>
            <w:bookmarkEnd w:id="0"/>
          </w:p>
          <w:p w14:paraId="6E4B4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 учреждения – нет</w:t>
            </w:r>
          </w:p>
          <w:p w14:paraId="68D8C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 –612817,18руб.</w:t>
            </w:r>
          </w:p>
          <w:p w14:paraId="16C4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 –4249831,36руб .</w:t>
            </w:r>
          </w:p>
          <w:p w14:paraId="06006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запасы – нет </w:t>
            </w:r>
          </w:p>
          <w:p w14:paraId="546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средств по состоянию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.2024г:</w:t>
            </w:r>
          </w:p>
          <w:p w14:paraId="73EB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42879799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руб; внебюджет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1230000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255D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 год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42879799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,00руб.,</w:t>
            </w:r>
          </w:p>
          <w:p w14:paraId="0C881D1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от приносящей доход деятельности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2024год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1230000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14:paraId="658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6D9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внутреннего распорядка  для получателей  социальных услуг, правилах внутреннего трудового распорядка, коллективном договоре</w:t>
            </w:r>
          </w:p>
        </w:tc>
        <w:tc>
          <w:tcPr>
            <w:tcW w:w="7812" w:type="dxa"/>
          </w:tcPr>
          <w:p w14:paraId="7DA7538D">
            <w:pPr>
              <w:numPr>
                <w:ilvl w:val="2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положения.</w:t>
            </w:r>
          </w:p>
          <w:p w14:paraId="44CFF510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Правила внутреннего трудового распорядка – нормативный акт ГБУ РД КЦСОН в МО «Левашинский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«Левашинскийрайон»,     ( или Работодатель).</w:t>
            </w:r>
          </w:p>
          <w:p w14:paraId="699F3BA0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35B6360C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5ABECC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52C36156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269B40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5F2BC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Порядок приема и увольнения работников.</w:t>
            </w:r>
          </w:p>
          <w:p w14:paraId="2A481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420B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14:paraId="095E2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«Левашинский район»:</w:t>
            </w:r>
          </w:p>
          <w:p w14:paraId="2056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паспорт или иной документ, удостоверяющий личность;</w:t>
            </w:r>
          </w:p>
          <w:p w14:paraId="2F30E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170ED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документ об образовании,  квалификации;</w:t>
            </w:r>
          </w:p>
          <w:p w14:paraId="755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-страховое свидетельство государственного пенсионного  страхования;</w:t>
            </w:r>
          </w:p>
          <w:p w14:paraId="16A3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ИНН (идентификационный номер налогоплательщика).</w:t>
            </w:r>
          </w:p>
          <w:p w14:paraId="35DAC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без предъявления указанных документов не допускается.</w:t>
            </w:r>
          </w:p>
          <w:p w14:paraId="11B78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оформляется приказом директора ГБУ РД КЦСОН в МО «Левашинский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68678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8FC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4171D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14:paraId="368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б)  ознакомить работника с коллективным договором;</w:t>
            </w:r>
          </w:p>
          <w:p w14:paraId="6D097D55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76FA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B80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522DB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50C2C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152D4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203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95C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В день увольнения Работодатель обязан выдать работнику его трудовую книжку с внесенной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35B10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8DB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3.Основные права и обязанности работников.</w:t>
            </w:r>
          </w:p>
          <w:p w14:paraId="5542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20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Работники ГБУ РД КЦСОН в МО «Левашинский район» имеют право на:</w:t>
            </w:r>
          </w:p>
          <w:p w14:paraId="1DF4E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2DE9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предоставление работы, обусловленной трудовым договором;</w:t>
            </w:r>
          </w:p>
          <w:p w14:paraId="55A28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14:paraId="1AF4D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0B6C8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14:paraId="64E02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защиту своих трудовых прав;</w:t>
            </w:r>
          </w:p>
          <w:p w14:paraId="2AFEB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обязательное социальное страхование.</w:t>
            </w:r>
          </w:p>
          <w:p w14:paraId="17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28323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3.2.Работники обязаны:</w:t>
            </w:r>
          </w:p>
          <w:p w14:paraId="2892FF11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внутреннего трудового распорядка, принятые в ГБУ РД КЦСОН в МО «Левашинский район» установленном порядке;</w:t>
            </w:r>
          </w:p>
          <w:p w14:paraId="55F5BE01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53491E36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124F341B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76129806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54CB5A18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чистоту в отделе и на территории ГБУ РД КЦСОН в МО «Левашинский район», а также соблюдать установленный порядок хранения материальных ценностей и документов;</w:t>
            </w:r>
          </w:p>
          <w:p w14:paraId="07EC0249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6F9C29EA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14:paraId="575B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2DF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права и обязанности Работодателя.</w:t>
            </w:r>
          </w:p>
          <w:p w14:paraId="3B4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6EDB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4.1.Работодатель имеет право:</w:t>
            </w:r>
          </w:p>
          <w:p w14:paraId="532FD126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0CADDDD1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поощрять работников за добросовестный эффективный труд;</w:t>
            </w:r>
          </w:p>
          <w:p w14:paraId="367F8C6D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требовать от работников исполнения ими трудовых обязанностей и бережного отношения к имуществу ГБУ РД КЦСОН в МО «Левашинский район» соблюдения Правил внутреннего трудового распорядка </w:t>
            </w:r>
          </w:p>
          <w:p w14:paraId="53784CCC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3356034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4.2.Работодатель обязан:</w:t>
            </w:r>
          </w:p>
          <w:p w14:paraId="39C36904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6AACA3A6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3BB29DD1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2268582F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4CD9682C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охраны труда, улучшать условия труда;</w:t>
            </w:r>
          </w:p>
          <w:p w14:paraId="0BEB07B1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6709A989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7390ACEE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защиту персональных данных работника.</w:t>
            </w:r>
          </w:p>
          <w:p w14:paraId="602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D64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Рабочее время и время отдыха.</w:t>
            </w:r>
          </w:p>
          <w:p w14:paraId="1867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324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 Время начала и окончания работы и перерыва для отдыха:</w:t>
            </w:r>
          </w:p>
          <w:p w14:paraId="0FAA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3F7C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09.00</w:t>
            </w:r>
          </w:p>
          <w:p w14:paraId="509A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  <w:p w14:paraId="2B32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работы  для женщин 17 час 20 мин</w:t>
            </w:r>
          </w:p>
          <w:p w14:paraId="6A701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Для мужчин-18.00час</w:t>
            </w:r>
          </w:p>
          <w:p w14:paraId="678C0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Выходные дни  суббота, воскресенье.</w:t>
            </w:r>
          </w:p>
          <w:p w14:paraId="51B2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1367B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118E4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147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756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5C14CC24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65EB3153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2F24F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14:paraId="14BA3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14:paraId="37F7E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6E4C1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62592EE3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14:paraId="3A77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36AA4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11228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</w:t>
            </w:r>
          </w:p>
          <w:p w14:paraId="7F3DD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5343DC4C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0817F06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1F79A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A4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Поощрения за успехи в работе.</w:t>
            </w:r>
          </w:p>
          <w:p w14:paraId="1E84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4FF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5A48E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выплата денежной премии;</w:t>
            </w:r>
          </w:p>
          <w:p w14:paraId="0ECA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объявление благодарности;</w:t>
            </w:r>
          </w:p>
          <w:p w14:paraId="6E412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«Левашинский район».</w:t>
            </w:r>
          </w:p>
          <w:p w14:paraId="3875620C">
            <w:pPr>
              <w:numPr>
                <w:ilvl w:val="1"/>
                <w:numId w:val="7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10F93062">
            <w:pPr>
              <w:numPr>
                <w:ilvl w:val="1"/>
                <w:numId w:val="7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480F2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758686">
            <w:pPr>
              <w:numPr>
                <w:ilvl w:val="0"/>
                <w:numId w:val="7"/>
              </w:numPr>
              <w:tabs>
                <w:tab w:val="left" w:pos="0"/>
                <w:tab w:val="clear" w:pos="64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 работников за совершение дисциплинарных проступков.</w:t>
            </w:r>
          </w:p>
          <w:p w14:paraId="2753F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F7F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7.1. Работники ГБУ РД КЦСОН в МО «Левашинский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2D0CB8AC">
            <w:pPr>
              <w:numPr>
                <w:ilvl w:val="1"/>
                <w:numId w:val="7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78FE23A6">
            <w:pPr>
              <w:numPr>
                <w:ilvl w:val="0"/>
                <w:numId w:val="8"/>
              </w:numPr>
              <w:tabs>
                <w:tab w:val="left" w:pos="360"/>
                <w:tab w:val="clear" w:pos="73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замечания;</w:t>
            </w:r>
          </w:p>
          <w:p w14:paraId="2ADC8519">
            <w:pPr>
              <w:numPr>
                <w:ilvl w:val="0"/>
                <w:numId w:val="8"/>
              </w:numPr>
              <w:tabs>
                <w:tab w:val="left" w:pos="360"/>
                <w:tab w:val="clear" w:pos="73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выговор;</w:t>
            </w:r>
          </w:p>
          <w:p w14:paraId="208B47FA">
            <w:pPr>
              <w:numPr>
                <w:ilvl w:val="0"/>
                <w:numId w:val="8"/>
              </w:numPr>
              <w:tabs>
                <w:tab w:val="left" w:pos="360"/>
                <w:tab w:val="clear" w:pos="73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увольнение по соответствующим основаниям.</w:t>
            </w:r>
          </w:p>
          <w:p w14:paraId="18C6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14:paraId="7E56D4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7F6B88B2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35C9C251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2EF9F8F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4EA475B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7.6. Правила внутреннего трудового распорядка находятся в отделе кадров ГБУ РД КЦСОН в МО «Левашинский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14:paraId="3F0B7BEB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09AD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 работы:   с 9-00 до 18-00. Обеденный  перерыв с 13-00  до 14-00.</w:t>
            </w:r>
          </w:p>
          <w:p w14:paraId="68B97E8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 приема  граждан на предоставление государственной  услуги 5 дней в неделю:</w:t>
            </w:r>
          </w:p>
          <w:p w14:paraId="3B53D1E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с 9-00 до 18-00</w:t>
            </w:r>
          </w:p>
          <w:p w14:paraId="1FBF11D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с 9-00 до 18-00</w:t>
            </w:r>
          </w:p>
          <w:p w14:paraId="3BE7B98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- с 9-00 до 18-00</w:t>
            </w:r>
          </w:p>
          <w:p w14:paraId="3EEFE50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- с 9-00 до 18-00</w:t>
            </w:r>
          </w:p>
          <w:p w14:paraId="4876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- с 9-00 до 18-00</w:t>
            </w:r>
          </w:p>
        </w:tc>
      </w:tr>
      <w:tr w14:paraId="74E8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4491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 предписаний органов, осуществляющих государственный  контроль в сфере социального обслуживания, и отчетов об исполнении указанных  предписаний</w:t>
            </w:r>
          </w:p>
        </w:tc>
        <w:tc>
          <w:tcPr>
            <w:tcW w:w="7812" w:type="dxa"/>
          </w:tcPr>
          <w:p w14:paraId="05D8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22.05.2017г.</w:t>
            </w:r>
          </w:p>
          <w:p w14:paraId="3709E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Служба государственного финансового контроля РД</w:t>
            </w:r>
          </w:p>
          <w:p w14:paraId="15A75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проверка финансово-хозяйственной деятельности;</w:t>
            </w:r>
          </w:p>
          <w:p w14:paraId="70F2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результат проверки: 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 оприходования в кассу;</w:t>
            </w:r>
          </w:p>
          <w:p w14:paraId="4CC10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2.Согласно ИП 34 получателей социальных услуг на дому, предусмотрено оказание 253  социальных услуг, однако фактически им оказано 233 социальных услуг, что составляет 92,1%, следовательно, социальными работниками  «КЦСОН» не оказано 7,9% услуг.</w:t>
            </w:r>
          </w:p>
          <w:p w14:paraId="5C4FA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14:paraId="13B4E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1 пункту – нарушения устранены в соответствии  с законодательством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  <w:p w14:paraId="6AA8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2 пункту – нарушения устранены.</w:t>
            </w:r>
          </w:p>
          <w:p w14:paraId="320F9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92F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24.08.2017г.</w:t>
            </w:r>
          </w:p>
          <w:p w14:paraId="6FA849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контрольно-ревизионного управление</w:t>
            </w:r>
          </w:p>
          <w:p w14:paraId="34553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аудиторская проверка финансово-хозяйственной деятельности;</w:t>
            </w:r>
          </w:p>
          <w:p w14:paraId="2076E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 оприходования в кассу;</w:t>
            </w:r>
          </w:p>
          <w:p w14:paraId="2CDA9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Нарушение  ст. 123 ТК РФ график отпусков не утвержден работодателем с учетом мнения выборного органа первичной профсоюзной организации не позднее, чем за две недели  до наступления календарного года;</w:t>
            </w:r>
          </w:p>
          <w:p w14:paraId="50977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Отсутствует утвержденная карта внутреннего финансового контроля в соответствии с которой осуществляется внутренний финансовый контроль. Отсутствует регистр (журнал) внутреннего финансового контроля, в которых отражаются выявленные недостатки и нарушения при исполнении внутренних бюджетных процедур, сведения о причинах рисков возникновения нарушений и недостатков и о предлагаемых мерах по их устранению.</w:t>
            </w:r>
          </w:p>
          <w:p w14:paraId="73918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14:paraId="741C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всем выше указанным пунктам, выявленные проверкой нарушения устранены.</w:t>
            </w:r>
          </w:p>
          <w:p w14:paraId="5565F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от 01.02.2019 г.</w:t>
            </w:r>
          </w:p>
          <w:p w14:paraId="2DFD0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Управление Федеральной службы  по надзору в сфере связи, информационных технологий и массовых коммуникаций по Республике Дагестан.</w:t>
            </w:r>
          </w:p>
          <w:p w14:paraId="799CB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проверки:</w:t>
            </w:r>
          </w:p>
          <w:p w14:paraId="16D6D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осуществление государственного контроля и </w:t>
            </w:r>
          </w:p>
          <w:p w14:paraId="68E8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надзора за соответствием обработки персональных данных требованием законодательства Российской Федерации в области персональных данных.</w:t>
            </w:r>
          </w:p>
          <w:p w14:paraId="7FB18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-выполнения Плана деятельности Управления Федеральной службы по надзору в сфере связи,информационныхтехнологий и массовых коммуникаций по Республике Дагестан 2019 году, утвержденного приказом Управления Роскомнадзора по Республике Дагестан от 20.11.2018№128, размещенного на Интернет –странице Управление Роскомнадзорапо Республике Дагестан официального Интернет –портала Роскомнадзора.</w:t>
            </w:r>
          </w:p>
          <w:p w14:paraId="2B69DCC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ходе проведения проверки: нарушений не выявлено.   </w:t>
            </w:r>
          </w:p>
        </w:tc>
      </w:tr>
      <w:tr w14:paraId="1B8A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9D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 независимой оценки качества оказания социальных услуг</w:t>
            </w:r>
          </w:p>
        </w:tc>
        <w:tc>
          <w:tcPr>
            <w:tcW w:w="7812" w:type="dxa"/>
          </w:tcPr>
          <w:p w14:paraId="2961F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общественного совета при Минтруде РД независимая оценка качества в 2020 году проводилась в отношении всех 52 подведомственных Минтруду РД учреждений социального обслуживания населения Республики Дагестан</w:t>
            </w:r>
          </w:p>
          <w:p w14:paraId="42D7D8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Полученные результаты проведенной независимой оценки качества  условий оказанных  услуг указывают на необходимость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качества предоставления услуг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следующим основным направлениям:</w:t>
            </w:r>
          </w:p>
          <w:p w14:paraId="11BEA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 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14:paraId="4EDB9F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-оборудовать входные группы пандусами(подъемными платформами)</w:t>
            </w:r>
          </w:p>
          <w:p w14:paraId="40F336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</w:p>
          <w:p w14:paraId="4E95D6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-Организовать проведение обучающих семинаров с сотрудниками организации. </w:t>
            </w:r>
          </w:p>
          <w:p w14:paraId="452CDD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-установить поручни и расширить дверные проемы.</w:t>
            </w:r>
          </w:p>
          <w:p w14:paraId="49499F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-обеспечить возможность оказания помощи работниками организации прошедшими необходимое  обучение  инвалидам при получении ими услуг</w:t>
            </w:r>
          </w:p>
          <w:p w14:paraId="51FE3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-провести внутренний мониторинг(опроса) получателей соц.услуг и работников в целях выявления положительных и отрицательных тенденций в изменение качества жизни получателей социальных услуг.</w:t>
            </w:r>
          </w:p>
          <w:p w14:paraId="04E122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-разработать и утвердить план по устранению негативных проявлений качества жизни граждан, деятельности работников учреждения. </w:t>
            </w:r>
          </w:p>
          <w:p w14:paraId="4EA8D5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-предоставить информацию о проведенном инструктаже работников организации по оказании помощи инвалидам и другим маломобильным группам населения.</w:t>
            </w:r>
          </w:p>
          <w:p w14:paraId="61D23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F9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EDF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mbria" w:cs="Times New Roman"/>
                <w:bCs/>
                <w:sz w:val="28"/>
                <w:szCs w:val="28"/>
              </w:rPr>
              <w:t>Информация о работе Попечительского совета</w:t>
            </w:r>
          </w:p>
        </w:tc>
        <w:tc>
          <w:tcPr>
            <w:tcW w:w="7812" w:type="dxa"/>
          </w:tcPr>
          <w:p w14:paraId="35283B67">
            <w:pPr>
              <w:widowControl w:val="0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исполнение Приказа Министерства  труда и социального  развития  Республики Дагестан за №02/1-863 от  10 июля 2013 года «О создании  попечительских   советов  при  учреждениях социального  обслуживания, находящихся в ведении  Министерства  труда и социального развития    Республики  Дагестан». Попечительский совет в КЦСОН в МО «Левашинский район» создан в целях улучшения качества предоставления гражданам социальных услуг и социального обслуживания населения, привлечение внебюджетных финансовых и материальных средств для укрепления материально-технической базы учреждения, проведение совместных культурно-досуговых мероприятий для граждан, состоящих на социальном обслуживании учреждения, участие в оказании всесторонней, в том числе благотворительной помощи клиентам учреждения.</w:t>
            </w:r>
          </w:p>
          <w:p w14:paraId="3795879B">
            <w:pPr>
              <w:widowControl w:val="0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состав Попечительского  совета входят – Председатель ПС - зам.главы  муниципального  района  «Левашинский  район» -  Магомедова Айшат Ахмедовна, предприниматели, руководители организаций и учреждений района.  Заседания Попечительского  совета  проводятся раз в полугодие. На  заседании Попечительского  совета  был  рассмотрен и  утвержден  План  работы Попечительского совета ГБУ РД КЦСОН в МО «Левашинский район» на 2023 год. </w:t>
            </w:r>
          </w:p>
          <w:p w14:paraId="0335976E">
            <w:pPr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целью работы Попечительского совета в 1 квартале 2023 года была всесторонняя поддержка учреждения и развитии системы социального обслуживания, привлечение внебюджетных источников, добровольных пожертвований и спонсорских средств, для проведения мероприятий  и оказание  помощи нуждающимся, участие в информировании граждан  о деятельности  учреждения в предоставлении социальных  услуг через сеть Интернет и районных СМИ.</w:t>
            </w:r>
          </w:p>
          <w:p w14:paraId="4C2688A3"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2B6AAA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2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8C0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способы взаимодействия с получателями услуг</w:t>
            </w:r>
          </w:p>
        </w:tc>
        <w:tc>
          <w:tcPr>
            <w:tcW w:w="7812" w:type="dxa"/>
          </w:tcPr>
          <w:p w14:paraId="03614B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 можете связаться с нами с помощью электронной почты и направить свой вопрос или обращение на адрес:</w:t>
            </w:r>
          </w:p>
          <w:p w14:paraId="4F04DC82"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E-mail: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r>
              <w:fldChar w:fldCharType="begin"/>
            </w:r>
            <w:r>
              <w:instrText xml:space="preserve"> HYPERLINK "mailto:cson-levashi@mail.ru"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t>cson-levashi@mail.ru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8F7F7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E-dag: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 </w:t>
            </w:r>
            <w:r>
              <w:fldChar w:fldCharType="begin"/>
            </w:r>
            <w:r>
              <w:instrText xml:space="preserve"> HYPERLINK "mailto:kcson.levashi@e-dag.ru"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t>kcson.levashi@e-dag.ru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fldChar w:fldCharType="end"/>
            </w:r>
          </w:p>
          <w:p w14:paraId="1F658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сотрудники постараются предоставить вам всю необходимую информацию и максимально быстро решить вашу проблему.</w:t>
            </w:r>
          </w:p>
          <w:p w14:paraId="74C461D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.Для получения полной информации  по интересующим вас вопросам, вы можете позвонить по телефону: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89886346023</w:t>
            </w:r>
          </w:p>
          <w:p w14:paraId="2A8463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.Можете написать  в социальные сети:  </w:t>
            </w:r>
          </w:p>
          <w:p w14:paraId="0C2E165F">
            <w:pPr>
              <w:rPr>
                <w:rStyle w:val="5"/>
                <w:rFonts w:ascii="Bookman Old Style" w:hAnsi="Bookman Old Style"/>
                <w:b/>
              </w:rPr>
            </w:pPr>
            <w:r>
              <w:fldChar w:fldCharType="begin"/>
            </w:r>
            <w:r>
              <w:instrText xml:space="preserve"> HYPERLINK "http://www.vk.com" </w:instrText>
            </w:r>
            <w:r>
              <w:fldChar w:fldCharType="separate"/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t>www</w:t>
            </w:r>
            <w:r>
              <w:rPr>
                <w:rStyle w:val="5"/>
                <w:rFonts w:ascii="Bookman Old Style" w:hAnsi="Bookman Old Style"/>
                <w:b/>
              </w:rPr>
              <w:t>.</w:t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t>vk</w:t>
            </w:r>
            <w:r>
              <w:rPr>
                <w:rStyle w:val="5"/>
                <w:rFonts w:ascii="Bookman Old Style" w:hAnsi="Bookman Old Style"/>
                <w:b/>
              </w:rPr>
              <w:t>.</w:t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t>com</w:t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fldChar w:fldCharType="end"/>
            </w:r>
          </w:p>
          <w:p w14:paraId="6D071D16">
            <w:pPr>
              <w:rPr>
                <w:rStyle w:val="5"/>
              </w:rPr>
            </w:pPr>
            <w:r>
              <w:rPr>
                <w:rStyle w:val="5"/>
              </w:rPr>
              <w:t>t.me/</w:t>
            </w:r>
            <w:r>
              <w:rPr>
                <w:rStyle w:val="5"/>
                <w:lang w:val="en-US"/>
              </w:rPr>
              <w:t>csonlevashi</w:t>
            </w:r>
          </w:p>
          <w:p w14:paraId="5793ACDB">
            <w:pPr>
              <w:rPr>
                <w:rFonts w:ascii="Bookman Old Style" w:hAnsi="Bookman Old Style"/>
                <w:b/>
              </w:rPr>
            </w:pPr>
          </w:p>
          <w:p w14:paraId="31332653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AF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B731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14:paraId="6652C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6C1C09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63A9F"/>
    <w:multiLevelType w:val="multilevel"/>
    <w:tmpl w:val="1B763A9F"/>
    <w:lvl w:ilvl="0" w:tentative="0">
      <w:start w:val="1"/>
      <w:numFmt w:val="decimal"/>
      <w:lvlText w:val="%1."/>
      <w:lvlJc w:val="left"/>
      <w:pPr>
        <w:tabs>
          <w:tab w:val="left" w:pos="630"/>
        </w:tabs>
        <w:ind w:left="630" w:hanging="630"/>
      </w:pPr>
      <w:rPr>
        <w:rFonts w:hint="default" w:cs="Times New Roman"/>
        <w:sz w:val="32"/>
        <w:szCs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 w:cs="Times New Roman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  <w:sz w:val="32"/>
        <w:szCs w:val="32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cs="Times New Roman"/>
        <w:sz w:val="32"/>
        <w:szCs w:val="32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1440" w:hanging="1440"/>
      </w:pPr>
      <w:rPr>
        <w:rFonts w:hint="default" w:cs="Times New Roman"/>
        <w:sz w:val="32"/>
        <w:szCs w:val="32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cs="Times New Roman"/>
        <w:sz w:val="32"/>
        <w:szCs w:val="32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cs="Times New Roman"/>
        <w:sz w:val="32"/>
        <w:szCs w:val="32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2160"/>
      </w:pPr>
      <w:rPr>
        <w:rFonts w:hint="default" w:cs="Times New Roman"/>
        <w:sz w:val="32"/>
        <w:szCs w:val="32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cs="Times New Roman"/>
        <w:sz w:val="32"/>
        <w:szCs w:val="32"/>
      </w:rPr>
    </w:lvl>
  </w:abstractNum>
  <w:abstractNum w:abstractNumId="1">
    <w:nsid w:val="31DA254F"/>
    <w:multiLevelType w:val="multilevel"/>
    <w:tmpl w:val="31DA254F"/>
    <w:lvl w:ilvl="0" w:tentative="0">
      <w:start w:val="5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abstractNum w:abstractNumId="2">
    <w:nsid w:val="40CF7479"/>
    <w:multiLevelType w:val="multilevel"/>
    <w:tmpl w:val="40CF7479"/>
    <w:lvl w:ilvl="0" w:tentative="0">
      <w:start w:val="6"/>
      <w:numFmt w:val="decimal"/>
      <w:lvlText w:val="%1."/>
      <w:lvlJc w:val="left"/>
      <w:pPr>
        <w:tabs>
          <w:tab w:val="left" w:pos="645"/>
        </w:tabs>
        <w:ind w:left="645" w:hanging="645"/>
      </w:pPr>
      <w:rPr>
        <w:rFonts w:hint="default" w:cs="Times New Roman"/>
      </w:rPr>
    </w:lvl>
    <w:lvl w:ilvl="1" w:tentative="0">
      <w:start w:val="2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abstractNum w:abstractNumId="3">
    <w:nsid w:val="4CAA6DA5"/>
    <w:multiLevelType w:val="multilevel"/>
    <w:tmpl w:val="4CAA6DA5"/>
    <w:lvl w:ilvl="0" w:tentative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5FA32FE7"/>
    <w:multiLevelType w:val="multilevel"/>
    <w:tmpl w:val="5FA32FE7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5FAC147C"/>
    <w:multiLevelType w:val="multilevel"/>
    <w:tmpl w:val="5FAC147C"/>
    <w:lvl w:ilvl="0" w:tentative="0">
      <w:start w:val="1"/>
      <w:numFmt w:val="decimal"/>
      <w:lvlText w:val="%1)"/>
      <w:lvlJc w:val="left"/>
      <w:pPr>
        <w:tabs>
          <w:tab w:val="left" w:pos="405"/>
        </w:tabs>
        <w:ind w:left="405" w:hanging="405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72FF5F67"/>
    <w:multiLevelType w:val="multilevel"/>
    <w:tmpl w:val="72FF5F67"/>
    <w:lvl w:ilvl="0" w:tentative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7">
    <w:nsid w:val="743F6525"/>
    <w:multiLevelType w:val="multilevel"/>
    <w:tmpl w:val="743F6525"/>
    <w:lvl w:ilvl="0" w:tentative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023"/>
    <w:rsid w:val="0000611C"/>
    <w:rsid w:val="00006F32"/>
    <w:rsid w:val="000168DA"/>
    <w:rsid w:val="000246AB"/>
    <w:rsid w:val="000247A9"/>
    <w:rsid w:val="0003138C"/>
    <w:rsid w:val="0003302E"/>
    <w:rsid w:val="000373A5"/>
    <w:rsid w:val="00037AE1"/>
    <w:rsid w:val="000453C9"/>
    <w:rsid w:val="000465EA"/>
    <w:rsid w:val="00047E51"/>
    <w:rsid w:val="000624DE"/>
    <w:rsid w:val="00064B55"/>
    <w:rsid w:val="00074CAA"/>
    <w:rsid w:val="00077BF8"/>
    <w:rsid w:val="000804B8"/>
    <w:rsid w:val="00082213"/>
    <w:rsid w:val="00086094"/>
    <w:rsid w:val="0009044A"/>
    <w:rsid w:val="000955A5"/>
    <w:rsid w:val="00097AF9"/>
    <w:rsid w:val="000A0683"/>
    <w:rsid w:val="000A174B"/>
    <w:rsid w:val="000A25A8"/>
    <w:rsid w:val="000A5C54"/>
    <w:rsid w:val="000A698A"/>
    <w:rsid w:val="000A6D6D"/>
    <w:rsid w:val="000A7B00"/>
    <w:rsid w:val="000B039B"/>
    <w:rsid w:val="000B04D4"/>
    <w:rsid w:val="000B0D59"/>
    <w:rsid w:val="000C273C"/>
    <w:rsid w:val="000D07BB"/>
    <w:rsid w:val="000D49AC"/>
    <w:rsid w:val="000F1CAD"/>
    <w:rsid w:val="000F261B"/>
    <w:rsid w:val="000F492F"/>
    <w:rsid w:val="00100153"/>
    <w:rsid w:val="00107F8F"/>
    <w:rsid w:val="00114A26"/>
    <w:rsid w:val="0011581A"/>
    <w:rsid w:val="0012327F"/>
    <w:rsid w:val="001260A2"/>
    <w:rsid w:val="00131AE8"/>
    <w:rsid w:val="001358CD"/>
    <w:rsid w:val="001444D7"/>
    <w:rsid w:val="00151115"/>
    <w:rsid w:val="001550F4"/>
    <w:rsid w:val="00170F53"/>
    <w:rsid w:val="00172977"/>
    <w:rsid w:val="00177FF4"/>
    <w:rsid w:val="0018378B"/>
    <w:rsid w:val="00185194"/>
    <w:rsid w:val="001929A6"/>
    <w:rsid w:val="00193AC7"/>
    <w:rsid w:val="001A0713"/>
    <w:rsid w:val="001A1771"/>
    <w:rsid w:val="001A2290"/>
    <w:rsid w:val="001A3F60"/>
    <w:rsid w:val="001A58A4"/>
    <w:rsid w:val="001B5216"/>
    <w:rsid w:val="001D1E2E"/>
    <w:rsid w:val="001D3A74"/>
    <w:rsid w:val="001D5BDC"/>
    <w:rsid w:val="001F1913"/>
    <w:rsid w:val="001F2232"/>
    <w:rsid w:val="001F48CB"/>
    <w:rsid w:val="00201050"/>
    <w:rsid w:val="00211DCB"/>
    <w:rsid w:val="002153EC"/>
    <w:rsid w:val="00222123"/>
    <w:rsid w:val="00234369"/>
    <w:rsid w:val="002359A2"/>
    <w:rsid w:val="00235B5B"/>
    <w:rsid w:val="002360C5"/>
    <w:rsid w:val="00241C9E"/>
    <w:rsid w:val="00261967"/>
    <w:rsid w:val="00262715"/>
    <w:rsid w:val="0026288F"/>
    <w:rsid w:val="002744FB"/>
    <w:rsid w:val="002809BD"/>
    <w:rsid w:val="00283D85"/>
    <w:rsid w:val="0029081A"/>
    <w:rsid w:val="002A074B"/>
    <w:rsid w:val="002B2DAA"/>
    <w:rsid w:val="002B6921"/>
    <w:rsid w:val="002C14B5"/>
    <w:rsid w:val="002C4264"/>
    <w:rsid w:val="002C6077"/>
    <w:rsid w:val="002F162A"/>
    <w:rsid w:val="002F4631"/>
    <w:rsid w:val="0030244F"/>
    <w:rsid w:val="00303577"/>
    <w:rsid w:val="00313A4A"/>
    <w:rsid w:val="003155E3"/>
    <w:rsid w:val="003174F7"/>
    <w:rsid w:val="00324933"/>
    <w:rsid w:val="003276E6"/>
    <w:rsid w:val="00332FF2"/>
    <w:rsid w:val="003434D9"/>
    <w:rsid w:val="00347087"/>
    <w:rsid w:val="003503D0"/>
    <w:rsid w:val="0035333B"/>
    <w:rsid w:val="00360BA0"/>
    <w:rsid w:val="00364F61"/>
    <w:rsid w:val="00365997"/>
    <w:rsid w:val="003660F3"/>
    <w:rsid w:val="00392AFC"/>
    <w:rsid w:val="00394269"/>
    <w:rsid w:val="003965FC"/>
    <w:rsid w:val="003A66D7"/>
    <w:rsid w:val="003A7433"/>
    <w:rsid w:val="003C2CD4"/>
    <w:rsid w:val="003C303F"/>
    <w:rsid w:val="003C6EE0"/>
    <w:rsid w:val="003D2666"/>
    <w:rsid w:val="003D291F"/>
    <w:rsid w:val="003E0674"/>
    <w:rsid w:val="003E1117"/>
    <w:rsid w:val="003E2E5B"/>
    <w:rsid w:val="003E56E4"/>
    <w:rsid w:val="003F11A7"/>
    <w:rsid w:val="003F4F81"/>
    <w:rsid w:val="003F6DA3"/>
    <w:rsid w:val="00404234"/>
    <w:rsid w:val="00404C65"/>
    <w:rsid w:val="00406AA8"/>
    <w:rsid w:val="004118D1"/>
    <w:rsid w:val="0041390E"/>
    <w:rsid w:val="0042066A"/>
    <w:rsid w:val="0042143A"/>
    <w:rsid w:val="00422DF3"/>
    <w:rsid w:val="004247A4"/>
    <w:rsid w:val="00443137"/>
    <w:rsid w:val="00445F62"/>
    <w:rsid w:val="00450E63"/>
    <w:rsid w:val="0045787F"/>
    <w:rsid w:val="00461531"/>
    <w:rsid w:val="00462893"/>
    <w:rsid w:val="00462B4B"/>
    <w:rsid w:val="00474B35"/>
    <w:rsid w:val="004760FF"/>
    <w:rsid w:val="00477501"/>
    <w:rsid w:val="004809E4"/>
    <w:rsid w:val="004837E3"/>
    <w:rsid w:val="0049529B"/>
    <w:rsid w:val="004B008D"/>
    <w:rsid w:val="004C1C2B"/>
    <w:rsid w:val="004C6FD0"/>
    <w:rsid w:val="004D4913"/>
    <w:rsid w:val="004D5666"/>
    <w:rsid w:val="004E5496"/>
    <w:rsid w:val="004F0529"/>
    <w:rsid w:val="004F3D80"/>
    <w:rsid w:val="00507283"/>
    <w:rsid w:val="0050793E"/>
    <w:rsid w:val="00525719"/>
    <w:rsid w:val="00527362"/>
    <w:rsid w:val="00530A08"/>
    <w:rsid w:val="00537C3B"/>
    <w:rsid w:val="005410E0"/>
    <w:rsid w:val="005444DF"/>
    <w:rsid w:val="005477D4"/>
    <w:rsid w:val="00571C7B"/>
    <w:rsid w:val="00577FA5"/>
    <w:rsid w:val="00580597"/>
    <w:rsid w:val="005830DA"/>
    <w:rsid w:val="005832CB"/>
    <w:rsid w:val="00585BB0"/>
    <w:rsid w:val="00585D5E"/>
    <w:rsid w:val="005873BB"/>
    <w:rsid w:val="0059028A"/>
    <w:rsid w:val="00592135"/>
    <w:rsid w:val="00595390"/>
    <w:rsid w:val="00595B8A"/>
    <w:rsid w:val="00597A62"/>
    <w:rsid w:val="005B5EFD"/>
    <w:rsid w:val="005C43A2"/>
    <w:rsid w:val="005C6CD2"/>
    <w:rsid w:val="005C6CDF"/>
    <w:rsid w:val="005D3B38"/>
    <w:rsid w:val="005E0742"/>
    <w:rsid w:val="005E2FFC"/>
    <w:rsid w:val="005E369B"/>
    <w:rsid w:val="005E4805"/>
    <w:rsid w:val="005E4C2D"/>
    <w:rsid w:val="005F73CE"/>
    <w:rsid w:val="006003FC"/>
    <w:rsid w:val="00603D85"/>
    <w:rsid w:val="00613200"/>
    <w:rsid w:val="00617D06"/>
    <w:rsid w:val="006236B7"/>
    <w:rsid w:val="00631360"/>
    <w:rsid w:val="00636938"/>
    <w:rsid w:val="00637B24"/>
    <w:rsid w:val="00656D64"/>
    <w:rsid w:val="00657418"/>
    <w:rsid w:val="0066756F"/>
    <w:rsid w:val="00667A8C"/>
    <w:rsid w:val="0067736D"/>
    <w:rsid w:val="00677E79"/>
    <w:rsid w:val="0068422A"/>
    <w:rsid w:val="00684927"/>
    <w:rsid w:val="0068511D"/>
    <w:rsid w:val="006868CF"/>
    <w:rsid w:val="00686AFD"/>
    <w:rsid w:val="00691BE7"/>
    <w:rsid w:val="0069530A"/>
    <w:rsid w:val="00696580"/>
    <w:rsid w:val="00696736"/>
    <w:rsid w:val="006A15EB"/>
    <w:rsid w:val="006B3B11"/>
    <w:rsid w:val="006C430B"/>
    <w:rsid w:val="006C471D"/>
    <w:rsid w:val="006C586D"/>
    <w:rsid w:val="006C616E"/>
    <w:rsid w:val="006D1379"/>
    <w:rsid w:val="006D1BC7"/>
    <w:rsid w:val="006E3117"/>
    <w:rsid w:val="006E7000"/>
    <w:rsid w:val="006F0CEC"/>
    <w:rsid w:val="006F4524"/>
    <w:rsid w:val="006F5D87"/>
    <w:rsid w:val="006F6FFF"/>
    <w:rsid w:val="00702D6B"/>
    <w:rsid w:val="00703099"/>
    <w:rsid w:val="007162F1"/>
    <w:rsid w:val="00720237"/>
    <w:rsid w:val="00733762"/>
    <w:rsid w:val="007337EE"/>
    <w:rsid w:val="00736C4F"/>
    <w:rsid w:val="00741070"/>
    <w:rsid w:val="00741CCE"/>
    <w:rsid w:val="00741DC0"/>
    <w:rsid w:val="00741EE9"/>
    <w:rsid w:val="00744D33"/>
    <w:rsid w:val="00747DD1"/>
    <w:rsid w:val="00751800"/>
    <w:rsid w:val="00754C6E"/>
    <w:rsid w:val="00755358"/>
    <w:rsid w:val="00762DC3"/>
    <w:rsid w:val="007662FF"/>
    <w:rsid w:val="0077262C"/>
    <w:rsid w:val="00775B19"/>
    <w:rsid w:val="00776253"/>
    <w:rsid w:val="00781377"/>
    <w:rsid w:val="00786206"/>
    <w:rsid w:val="00791B29"/>
    <w:rsid w:val="007A1270"/>
    <w:rsid w:val="007A2598"/>
    <w:rsid w:val="007A3D20"/>
    <w:rsid w:val="007A61FD"/>
    <w:rsid w:val="007A6BFC"/>
    <w:rsid w:val="007A75D7"/>
    <w:rsid w:val="007C3B51"/>
    <w:rsid w:val="007C3E2F"/>
    <w:rsid w:val="007C405F"/>
    <w:rsid w:val="007D1C9D"/>
    <w:rsid w:val="007D241C"/>
    <w:rsid w:val="007D6B90"/>
    <w:rsid w:val="007D7A73"/>
    <w:rsid w:val="007E08C9"/>
    <w:rsid w:val="007E2119"/>
    <w:rsid w:val="007E2C87"/>
    <w:rsid w:val="007E3AF8"/>
    <w:rsid w:val="007F07E8"/>
    <w:rsid w:val="007F0F49"/>
    <w:rsid w:val="007F37D7"/>
    <w:rsid w:val="00800128"/>
    <w:rsid w:val="008200AB"/>
    <w:rsid w:val="00824375"/>
    <w:rsid w:val="008410A6"/>
    <w:rsid w:val="00842B92"/>
    <w:rsid w:val="00842CCE"/>
    <w:rsid w:val="008466F7"/>
    <w:rsid w:val="00851045"/>
    <w:rsid w:val="00851145"/>
    <w:rsid w:val="00851850"/>
    <w:rsid w:val="00862C70"/>
    <w:rsid w:val="00864DEC"/>
    <w:rsid w:val="0087050E"/>
    <w:rsid w:val="00875995"/>
    <w:rsid w:val="008772C5"/>
    <w:rsid w:val="00890217"/>
    <w:rsid w:val="00897E17"/>
    <w:rsid w:val="008A484D"/>
    <w:rsid w:val="008B22AE"/>
    <w:rsid w:val="008C1725"/>
    <w:rsid w:val="008E2985"/>
    <w:rsid w:val="008E303B"/>
    <w:rsid w:val="008F34F0"/>
    <w:rsid w:val="00900DE2"/>
    <w:rsid w:val="009120FC"/>
    <w:rsid w:val="00940918"/>
    <w:rsid w:val="00942D81"/>
    <w:rsid w:val="00944F50"/>
    <w:rsid w:val="00950C1C"/>
    <w:rsid w:val="00954FF1"/>
    <w:rsid w:val="00960074"/>
    <w:rsid w:val="00961166"/>
    <w:rsid w:val="00970597"/>
    <w:rsid w:val="00982BDB"/>
    <w:rsid w:val="0099314F"/>
    <w:rsid w:val="009A16F5"/>
    <w:rsid w:val="009A1BC8"/>
    <w:rsid w:val="009A5E78"/>
    <w:rsid w:val="009B0F45"/>
    <w:rsid w:val="009B34C3"/>
    <w:rsid w:val="009B660A"/>
    <w:rsid w:val="009C07B0"/>
    <w:rsid w:val="009C4C83"/>
    <w:rsid w:val="009C6546"/>
    <w:rsid w:val="009D1A63"/>
    <w:rsid w:val="009D3F64"/>
    <w:rsid w:val="009D5875"/>
    <w:rsid w:val="009D6400"/>
    <w:rsid w:val="009D6F50"/>
    <w:rsid w:val="009E671D"/>
    <w:rsid w:val="009F06DB"/>
    <w:rsid w:val="009F1748"/>
    <w:rsid w:val="009F290B"/>
    <w:rsid w:val="00A00DEC"/>
    <w:rsid w:val="00A01D6E"/>
    <w:rsid w:val="00A02802"/>
    <w:rsid w:val="00A052DF"/>
    <w:rsid w:val="00A135B9"/>
    <w:rsid w:val="00A22A27"/>
    <w:rsid w:val="00A421F0"/>
    <w:rsid w:val="00A44213"/>
    <w:rsid w:val="00A45A70"/>
    <w:rsid w:val="00A5447D"/>
    <w:rsid w:val="00A571A0"/>
    <w:rsid w:val="00A70B7F"/>
    <w:rsid w:val="00A70DF7"/>
    <w:rsid w:val="00A8601D"/>
    <w:rsid w:val="00A86764"/>
    <w:rsid w:val="00AA09B4"/>
    <w:rsid w:val="00AA1A14"/>
    <w:rsid w:val="00AB061B"/>
    <w:rsid w:val="00AB692F"/>
    <w:rsid w:val="00AC2028"/>
    <w:rsid w:val="00AC5044"/>
    <w:rsid w:val="00AD2DF6"/>
    <w:rsid w:val="00AE576B"/>
    <w:rsid w:val="00AF168A"/>
    <w:rsid w:val="00AF1700"/>
    <w:rsid w:val="00AF4943"/>
    <w:rsid w:val="00B038DE"/>
    <w:rsid w:val="00B03B32"/>
    <w:rsid w:val="00B04673"/>
    <w:rsid w:val="00B15B8E"/>
    <w:rsid w:val="00B16B91"/>
    <w:rsid w:val="00B2033E"/>
    <w:rsid w:val="00B2152B"/>
    <w:rsid w:val="00B437ED"/>
    <w:rsid w:val="00B464F5"/>
    <w:rsid w:val="00B54CFE"/>
    <w:rsid w:val="00B557AA"/>
    <w:rsid w:val="00B70B3C"/>
    <w:rsid w:val="00B747E0"/>
    <w:rsid w:val="00B77081"/>
    <w:rsid w:val="00B821E0"/>
    <w:rsid w:val="00B90EB6"/>
    <w:rsid w:val="00B923B9"/>
    <w:rsid w:val="00B9251B"/>
    <w:rsid w:val="00B9438D"/>
    <w:rsid w:val="00BA0AD7"/>
    <w:rsid w:val="00BA583F"/>
    <w:rsid w:val="00BA6B00"/>
    <w:rsid w:val="00BC3DDC"/>
    <w:rsid w:val="00BC489F"/>
    <w:rsid w:val="00BD00ED"/>
    <w:rsid w:val="00BD5523"/>
    <w:rsid w:val="00BD6FDF"/>
    <w:rsid w:val="00BE53ED"/>
    <w:rsid w:val="00BE5DC1"/>
    <w:rsid w:val="00BF1532"/>
    <w:rsid w:val="00C01E76"/>
    <w:rsid w:val="00C03292"/>
    <w:rsid w:val="00C04FAF"/>
    <w:rsid w:val="00C05CF3"/>
    <w:rsid w:val="00C15B29"/>
    <w:rsid w:val="00C17929"/>
    <w:rsid w:val="00C2037A"/>
    <w:rsid w:val="00C22897"/>
    <w:rsid w:val="00C22F8B"/>
    <w:rsid w:val="00C23375"/>
    <w:rsid w:val="00C24170"/>
    <w:rsid w:val="00C52640"/>
    <w:rsid w:val="00C52FF8"/>
    <w:rsid w:val="00C53F77"/>
    <w:rsid w:val="00C54A1F"/>
    <w:rsid w:val="00C73C11"/>
    <w:rsid w:val="00C765AB"/>
    <w:rsid w:val="00C83F5D"/>
    <w:rsid w:val="00C843F6"/>
    <w:rsid w:val="00C8699D"/>
    <w:rsid w:val="00C946C6"/>
    <w:rsid w:val="00C947D0"/>
    <w:rsid w:val="00C94967"/>
    <w:rsid w:val="00C95D4A"/>
    <w:rsid w:val="00CA405B"/>
    <w:rsid w:val="00CB40B9"/>
    <w:rsid w:val="00CB5EE3"/>
    <w:rsid w:val="00CD05A8"/>
    <w:rsid w:val="00CD3F2B"/>
    <w:rsid w:val="00CD5CA1"/>
    <w:rsid w:val="00CE1A83"/>
    <w:rsid w:val="00CE5628"/>
    <w:rsid w:val="00CE6CD1"/>
    <w:rsid w:val="00CE7999"/>
    <w:rsid w:val="00CF5D6E"/>
    <w:rsid w:val="00D028D1"/>
    <w:rsid w:val="00D07C58"/>
    <w:rsid w:val="00D205DA"/>
    <w:rsid w:val="00D31E67"/>
    <w:rsid w:val="00D346AF"/>
    <w:rsid w:val="00D35DBF"/>
    <w:rsid w:val="00D52C88"/>
    <w:rsid w:val="00D53186"/>
    <w:rsid w:val="00D53AD9"/>
    <w:rsid w:val="00D62F87"/>
    <w:rsid w:val="00D75562"/>
    <w:rsid w:val="00D95679"/>
    <w:rsid w:val="00DA3C70"/>
    <w:rsid w:val="00DA3CC6"/>
    <w:rsid w:val="00DA628A"/>
    <w:rsid w:val="00DB0244"/>
    <w:rsid w:val="00DB3D9E"/>
    <w:rsid w:val="00DB6314"/>
    <w:rsid w:val="00DD1165"/>
    <w:rsid w:val="00DD4821"/>
    <w:rsid w:val="00DD5B8A"/>
    <w:rsid w:val="00DE0C2F"/>
    <w:rsid w:val="00DE1C0B"/>
    <w:rsid w:val="00DF70B6"/>
    <w:rsid w:val="00E03127"/>
    <w:rsid w:val="00E10247"/>
    <w:rsid w:val="00E10FBF"/>
    <w:rsid w:val="00E1752F"/>
    <w:rsid w:val="00E21135"/>
    <w:rsid w:val="00E26B32"/>
    <w:rsid w:val="00E330CE"/>
    <w:rsid w:val="00E41478"/>
    <w:rsid w:val="00E4193A"/>
    <w:rsid w:val="00E424AB"/>
    <w:rsid w:val="00E440B2"/>
    <w:rsid w:val="00E51DDE"/>
    <w:rsid w:val="00E5606C"/>
    <w:rsid w:val="00E60459"/>
    <w:rsid w:val="00E64C8F"/>
    <w:rsid w:val="00E64D88"/>
    <w:rsid w:val="00E65466"/>
    <w:rsid w:val="00E65470"/>
    <w:rsid w:val="00E66641"/>
    <w:rsid w:val="00E71CBA"/>
    <w:rsid w:val="00E73861"/>
    <w:rsid w:val="00E73A44"/>
    <w:rsid w:val="00E73B77"/>
    <w:rsid w:val="00E769D7"/>
    <w:rsid w:val="00E8405A"/>
    <w:rsid w:val="00E8465C"/>
    <w:rsid w:val="00E86EC9"/>
    <w:rsid w:val="00E92600"/>
    <w:rsid w:val="00E95573"/>
    <w:rsid w:val="00EA3030"/>
    <w:rsid w:val="00EB45D8"/>
    <w:rsid w:val="00EB7446"/>
    <w:rsid w:val="00EB76C6"/>
    <w:rsid w:val="00EE0F3D"/>
    <w:rsid w:val="00EE1DF8"/>
    <w:rsid w:val="00EE3410"/>
    <w:rsid w:val="00EE744C"/>
    <w:rsid w:val="00EF0E0F"/>
    <w:rsid w:val="00EF5829"/>
    <w:rsid w:val="00EF66C6"/>
    <w:rsid w:val="00F009AE"/>
    <w:rsid w:val="00F01533"/>
    <w:rsid w:val="00F078A4"/>
    <w:rsid w:val="00F14CC7"/>
    <w:rsid w:val="00F155F8"/>
    <w:rsid w:val="00F16D92"/>
    <w:rsid w:val="00F213F8"/>
    <w:rsid w:val="00F21E11"/>
    <w:rsid w:val="00F32CF8"/>
    <w:rsid w:val="00F47044"/>
    <w:rsid w:val="00F503A4"/>
    <w:rsid w:val="00F57C68"/>
    <w:rsid w:val="00F71822"/>
    <w:rsid w:val="00F72280"/>
    <w:rsid w:val="00F8537A"/>
    <w:rsid w:val="00F92BD4"/>
    <w:rsid w:val="00F96727"/>
    <w:rsid w:val="00FB418B"/>
    <w:rsid w:val="00FC4023"/>
    <w:rsid w:val="00FC5B63"/>
    <w:rsid w:val="00FE2B2A"/>
    <w:rsid w:val="00FE44B5"/>
    <w:rsid w:val="00FF04EF"/>
    <w:rsid w:val="00FF44D5"/>
    <w:rsid w:val="00FF74C9"/>
    <w:rsid w:val="1CFC6278"/>
    <w:rsid w:val="4723628D"/>
    <w:rsid w:val="52875194"/>
    <w:rsid w:val="5FCA5C48"/>
    <w:rsid w:val="63394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iPriority w:val="99"/>
    <w:rPr>
      <w:rFonts w:cs="Times New Roman"/>
      <w:color w:val="800080"/>
      <w:u w:val="single"/>
    </w:r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</w:pPr>
  </w:style>
  <w:style w:type="paragraph" w:customStyle="1" w:styleId="9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1FFD-65B2-44D3-9C5A-87F680BBC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24</Pages>
  <Words>5505</Words>
  <Characters>41199</Characters>
  <Lines>343</Lines>
  <Paragraphs>93</Paragraphs>
  <TotalTime>844</TotalTime>
  <ScaleCrop>false</ScaleCrop>
  <LinksUpToDate>false</LinksUpToDate>
  <CharactersWithSpaces>46611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2021-04-12T13:36:00Z</dcterms:created>
  <dc:creator>f</dc:creator>
  <cp:lastModifiedBy>User</cp:lastModifiedBy>
  <cp:lastPrinted>2021-04-12T13:35:00Z</cp:lastPrinted>
  <dcterms:modified xsi:type="dcterms:W3CDTF">2024-10-02T06:02:48Z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7421229D4C3B4F318B86BDDFFA2A27E0_12</vt:lpwstr>
  </property>
</Properties>
</file>