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E8" w:rsidRDefault="006F71E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F71E8" w:rsidRDefault="006F71E8">
      <w:pPr>
        <w:pStyle w:val="ConsPlusNormal"/>
        <w:jc w:val="both"/>
        <w:outlineLvl w:val="0"/>
      </w:pPr>
    </w:p>
    <w:p w:rsidR="006F71E8" w:rsidRDefault="006F71E8">
      <w:pPr>
        <w:pStyle w:val="ConsPlusTitle"/>
        <w:jc w:val="center"/>
        <w:outlineLvl w:val="0"/>
      </w:pPr>
      <w:r>
        <w:t>ПРАВИТЕЛЬСТВО РЕСПУБЛИКИ ДАГЕСТАН</w:t>
      </w:r>
    </w:p>
    <w:p w:rsidR="006F71E8" w:rsidRDefault="006F71E8">
      <w:pPr>
        <w:pStyle w:val="ConsPlusTitle"/>
        <w:jc w:val="both"/>
      </w:pPr>
    </w:p>
    <w:p w:rsidR="006F71E8" w:rsidRDefault="006F71E8">
      <w:pPr>
        <w:pStyle w:val="ConsPlusTitle"/>
        <w:jc w:val="center"/>
      </w:pPr>
      <w:r>
        <w:t>ПОСТАНОВЛЕНИЕ</w:t>
      </w:r>
    </w:p>
    <w:p w:rsidR="006F71E8" w:rsidRDefault="006F71E8">
      <w:pPr>
        <w:pStyle w:val="ConsPlusTitle"/>
        <w:jc w:val="center"/>
      </w:pPr>
      <w:r>
        <w:t>от 2 июля 2019 г. N 152</w:t>
      </w:r>
    </w:p>
    <w:p w:rsidR="006F71E8" w:rsidRDefault="006F71E8">
      <w:pPr>
        <w:pStyle w:val="ConsPlusTitle"/>
        <w:jc w:val="both"/>
      </w:pPr>
    </w:p>
    <w:p w:rsidR="006F71E8" w:rsidRDefault="006F71E8">
      <w:pPr>
        <w:pStyle w:val="ConsPlusTitle"/>
        <w:jc w:val="center"/>
      </w:pPr>
      <w:r>
        <w:t>ОБ УТВЕРЖДЕНИИ ПОРЯДКА ПРЕДОСТАВЛЕНИЯ СУБСИДИЙ</w:t>
      </w:r>
    </w:p>
    <w:p w:rsidR="006F71E8" w:rsidRDefault="006F71E8">
      <w:pPr>
        <w:pStyle w:val="ConsPlusTitle"/>
        <w:jc w:val="center"/>
      </w:pPr>
      <w:r>
        <w:t>ИЗ РЕСПУБЛИКАНСКОГО БЮДЖЕТА РЕСПУБЛИКИ ДАГЕСТАН</w:t>
      </w:r>
    </w:p>
    <w:p w:rsidR="006F71E8" w:rsidRDefault="006F71E8">
      <w:pPr>
        <w:pStyle w:val="ConsPlusTitle"/>
        <w:jc w:val="center"/>
      </w:pPr>
      <w:r>
        <w:t xml:space="preserve">ДАГЕСТАНСКОМУ РЕГИОНАЛЬНОМУ ОТДЕЛЕНИЮ </w:t>
      </w:r>
      <w:proofErr w:type="gramStart"/>
      <w:r>
        <w:t>ОБЩЕРОССИЙСКОГО</w:t>
      </w:r>
      <w:proofErr w:type="gramEnd"/>
    </w:p>
    <w:p w:rsidR="006F71E8" w:rsidRDefault="006F71E8">
      <w:pPr>
        <w:pStyle w:val="ConsPlusTitle"/>
        <w:jc w:val="center"/>
      </w:pPr>
      <w:r>
        <w:t>ОБЩЕСТВЕННОГО ФОНДА "ПОБЕДА" И ДАГЕСТАНСКОМУ РЕГИОНАЛЬНОМУ</w:t>
      </w:r>
    </w:p>
    <w:p w:rsidR="006F71E8" w:rsidRDefault="006F71E8">
      <w:pPr>
        <w:pStyle w:val="ConsPlusTitle"/>
        <w:jc w:val="center"/>
      </w:pPr>
      <w:r>
        <w:t>ОТДЕЛЕНИЮ ВСЕРОССИЙСКОЙ ОБЩЕСТВЕННОЙ ОРГАНИЗАЦИИ</w:t>
      </w:r>
    </w:p>
    <w:p w:rsidR="006F71E8" w:rsidRDefault="006F71E8">
      <w:pPr>
        <w:pStyle w:val="ConsPlusTitle"/>
        <w:jc w:val="center"/>
      </w:pPr>
      <w:r>
        <w:t>ВЕТЕРАНОВ (ПЕНСИОНЕРОВ) ВОЙНЫ, ТРУДА,</w:t>
      </w:r>
    </w:p>
    <w:p w:rsidR="006F71E8" w:rsidRDefault="006F71E8">
      <w:pPr>
        <w:pStyle w:val="ConsPlusTitle"/>
        <w:jc w:val="center"/>
      </w:pPr>
      <w:r>
        <w:t>ВООРУЖЕННЫХ СИЛ И ПРАВООХРАНИТЕЛЬНЫХ ОРГАНОВ</w:t>
      </w: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мая 2017 г.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Дагестан от 25 декабря 2018 г. N 93 "О республиканском бюджете Республики Дагестан на 2019 год</w:t>
      </w:r>
      <w:proofErr w:type="gramEnd"/>
      <w:r>
        <w:t xml:space="preserve"> и на плановый период 2020 и 2021 годов" Правительство Республики Дагестан постановляет: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Дагестан Дагестанскому региональному отделению Общероссийского общественного фонда "Победа" и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10 дней со дня его официального опубликования.</w:t>
      </w: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right"/>
      </w:pPr>
      <w:r>
        <w:t>Председатель Правительства</w:t>
      </w:r>
    </w:p>
    <w:p w:rsidR="006F71E8" w:rsidRDefault="006F71E8">
      <w:pPr>
        <w:pStyle w:val="ConsPlusNormal"/>
        <w:jc w:val="right"/>
      </w:pPr>
      <w:r>
        <w:t>Республики Дагестан</w:t>
      </w:r>
    </w:p>
    <w:p w:rsidR="006F71E8" w:rsidRDefault="006F71E8">
      <w:pPr>
        <w:pStyle w:val="ConsPlusNormal"/>
        <w:jc w:val="right"/>
      </w:pPr>
      <w:r>
        <w:t>А.ЗДУНОВ</w:t>
      </w: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right"/>
        <w:outlineLvl w:val="0"/>
      </w:pPr>
      <w:r>
        <w:t>Утвержден</w:t>
      </w:r>
    </w:p>
    <w:p w:rsidR="006F71E8" w:rsidRDefault="006F71E8">
      <w:pPr>
        <w:pStyle w:val="ConsPlusNormal"/>
        <w:jc w:val="right"/>
      </w:pPr>
      <w:r>
        <w:t>постановлением Правительства</w:t>
      </w:r>
    </w:p>
    <w:p w:rsidR="006F71E8" w:rsidRDefault="006F71E8">
      <w:pPr>
        <w:pStyle w:val="ConsPlusNormal"/>
        <w:jc w:val="right"/>
      </w:pPr>
      <w:r>
        <w:t>Республики Дагестан</w:t>
      </w:r>
    </w:p>
    <w:p w:rsidR="006F71E8" w:rsidRDefault="006F71E8">
      <w:pPr>
        <w:pStyle w:val="ConsPlusNormal"/>
        <w:jc w:val="right"/>
      </w:pPr>
      <w:r>
        <w:t>от 2 июля 2019 г. N 152</w:t>
      </w: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Title"/>
        <w:jc w:val="center"/>
      </w:pPr>
      <w:bookmarkStart w:id="0" w:name="P31"/>
      <w:bookmarkEnd w:id="0"/>
      <w:r>
        <w:t>ПОРЯДОК</w:t>
      </w:r>
    </w:p>
    <w:p w:rsidR="006F71E8" w:rsidRDefault="006F71E8">
      <w:pPr>
        <w:pStyle w:val="ConsPlusTitle"/>
        <w:jc w:val="center"/>
      </w:pPr>
      <w:r>
        <w:t>ПРЕДОСТАВЛЕНИЯ СУБСИДИЙ ИЗ РЕСПУБЛИКАНСКОГО БЮДЖЕТА</w:t>
      </w:r>
    </w:p>
    <w:p w:rsidR="006F71E8" w:rsidRDefault="006F71E8">
      <w:pPr>
        <w:pStyle w:val="ConsPlusTitle"/>
        <w:jc w:val="center"/>
      </w:pPr>
      <w:r>
        <w:t>РЕСПУБЛИКИ ДАГЕСТАН ДАГЕСТАНСКОМУ РЕГИОНАЛЬНОМУ ОТДЕЛЕНИЮ</w:t>
      </w:r>
    </w:p>
    <w:p w:rsidR="006F71E8" w:rsidRDefault="006F71E8">
      <w:pPr>
        <w:pStyle w:val="ConsPlusTitle"/>
        <w:jc w:val="center"/>
      </w:pPr>
      <w:r>
        <w:t>ОБЩЕРОССИЙСКОГО ОБЩЕСТВЕННОГО ФОНДА "ПОБЕДА" И ДАГЕСТАНСКОМУ</w:t>
      </w:r>
    </w:p>
    <w:p w:rsidR="006F71E8" w:rsidRDefault="006F71E8">
      <w:pPr>
        <w:pStyle w:val="ConsPlusTitle"/>
        <w:jc w:val="center"/>
      </w:pPr>
      <w:r>
        <w:t xml:space="preserve">РЕГИОНАЛЬНОМУ ОТДЕЛЕНИЮ </w:t>
      </w:r>
      <w:proofErr w:type="gramStart"/>
      <w:r>
        <w:t>ВСЕРОССИЙСКОЙ</w:t>
      </w:r>
      <w:proofErr w:type="gramEnd"/>
      <w:r>
        <w:t xml:space="preserve"> ОБЩЕСТВЕННОЙ</w:t>
      </w:r>
    </w:p>
    <w:p w:rsidR="006F71E8" w:rsidRDefault="006F71E8">
      <w:pPr>
        <w:pStyle w:val="ConsPlusTitle"/>
        <w:jc w:val="center"/>
      </w:pPr>
      <w:r>
        <w:t>ОРГАНИЗАЦИИ ВЕТЕРАНОВ (ПЕНСИОНЕРОВ) ВОЙНЫ, ТРУДА,</w:t>
      </w:r>
    </w:p>
    <w:p w:rsidR="006F71E8" w:rsidRDefault="006F71E8">
      <w:pPr>
        <w:pStyle w:val="ConsPlusTitle"/>
        <w:jc w:val="center"/>
      </w:pPr>
      <w:r>
        <w:t>ВООРУЖЕННЫХ СИЛ И ПРАВООХРАНИТЕЛЬНЫХ ОРГАНОВ</w:t>
      </w: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ind w:firstLine="540"/>
        <w:jc w:val="both"/>
      </w:pPr>
      <w:r>
        <w:lastRenderedPageBreak/>
        <w:t>1. Настоящий Порядок определяет цели, условия и механизм предоставления субсидий из республиканского бюджета Республики Дагестан Дагестанскому региональному отделению Общероссийского общественного фонда "Победа" и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 (далее - субсидии).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2. Целью предоставления субсидий является финансовое обеспечение деятельности Дагестанского регионального отделения Общероссийского общественного фонда "Победа" и Дагестанского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(далее - получатели субсидии).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3. Главным распорядителем средств республиканского бюджета Республики Дагестан, осуществляющим предоставление субсидий, является Министерство труда и социального развития Республики Дагестан (далее - Министерство).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Субсидии предоставляются Министерством в соответствии со сводной бюджетной росписью в пределах бюджетных ассигнований, предусмотренных республиканским бюджетом Республики Дагестан на соответствующий финансовый год, на цели, указанные в настоящем Порядке.</w:t>
      </w:r>
    </w:p>
    <w:p w:rsidR="006F71E8" w:rsidRDefault="006F71E8">
      <w:pPr>
        <w:pStyle w:val="ConsPlusNormal"/>
        <w:spacing w:before="220"/>
        <w:ind w:firstLine="540"/>
        <w:jc w:val="both"/>
      </w:pPr>
      <w:bookmarkStart w:id="1" w:name="P43"/>
      <w:bookmarkEnd w:id="1"/>
      <w:r>
        <w:t xml:space="preserve">4. </w:t>
      </w:r>
      <w:hyperlink w:anchor="P111" w:history="1">
        <w:r>
          <w:rPr>
            <w:color w:val="0000FF"/>
          </w:rPr>
          <w:t>Заявление</w:t>
        </w:r>
      </w:hyperlink>
      <w:r>
        <w:t xml:space="preserve"> для получения субсидии представляется получателем субсидии по форме согласно приложению к настоящему Порядку непосредственно в Министерство либо посредством многофункциональных центров предоставления государственных и муниципальных услуг. К заявлению прилагаются: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а) справка, подписанная руководителем (иным уполномоченным лицом) получателя субсидии, подтверждающая, что получатель субсидии не находится в процессе реорганизации, ликвидации или банкротства;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б) справка, подписанная руководителем (иным уполномоченным лицом) и главным бухгалтером (при наличии) получателя субсидии и скрепленная печатью, подтверждающая отсутствие у получателя субсидии просроченной задолженности по возврату в федеральный и республиканский бюджет Республики Дагестан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федеральным бюджетом и республиканским бюджетом Республики Дагестан;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в) заверенная в установленном законодательством порядке копия устава юридического лица;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г) копия штатного расписания организации;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д) заверенная в установленном законодательством порядке копия свидетельства о постановке на налоговый учет;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е) смета расходов на очередной финансовый год в разрезе статей экономической классификации.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5. Министерством в рамках межведомственного взаимодействия самостоятельно запрашиваются: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а) выписка из Единого государственного реестра юридических лиц;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б) справка об отсутствии просроченной задолженности по налоговым и иным обязательным платежам получателя субсидии в бюджеты всех уровней.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lastRenderedPageBreak/>
        <w:t>Получатель субсидии вправе самостоятельно представить указанные документы. При этом срок выдачи документа, указанного в подпункте "а" настоящего пункта, на момент представления не должен превышать одного месяца, а срок выдачи документа, указанного в подпункте "б", не должен превышать 14 календарных дней.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Копии документов должны быть удостоверены в установленном порядке.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6. Министерство регистрирует представленное заявление в день его поступления в специальном журнале, который должен быть пронумерован, прошнурован и скреплен печатью Министерства, рассматривает документы в течение 10 рабочих дней </w:t>
      </w:r>
      <w:proofErr w:type="gramStart"/>
      <w:r>
        <w:t>с даты регистрации</w:t>
      </w:r>
      <w:proofErr w:type="gramEnd"/>
      <w:r>
        <w:t xml:space="preserve"> заявления и принимает решение о предоставлении субсидии либо об отказе в ее предоставлении.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Получатели субсидии должны быть проинформированы о принятом решении в течение 5 дней со дня его принятия.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7. Основаниями для отказа в предоставлении субсидии являются: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а) несоответствие представленных получателем субсидии документов требованиям, установленным настоящим Порядком, или непредставление (представление не в полном объеме) документов, указанных в </w:t>
      </w:r>
      <w:hyperlink w:anchor="P43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б) несоответствие получателя субсидии требованиям, установленным настоящим Порядком.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8. В случае принятия решения о предоставлении субсидии Министерство заключает соглашение о предоставлении субсидии (далее - Соглашение) по форме, установленной Министерством финансов Республики Дагестан. Обязательным условием, включаемым в Соглашение, является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ее предоставления.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9. Министерство в течение 5 рабочих дней со дня принятия решения о предоставлении субсидии направляет проект Соглашения получателю субсидии для подписания.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10. Получатель субсидии в течение 3 рабочих дней </w:t>
      </w:r>
      <w:proofErr w:type="gramStart"/>
      <w:r>
        <w:t>с даты получения</w:t>
      </w:r>
      <w:proofErr w:type="gramEnd"/>
      <w:r>
        <w:t xml:space="preserve"> проекта Соглашения представляет в Министерство подписанное Соглашение в 2 экземплярах. Министерство в срок, не превышающий 3 рабочих дней </w:t>
      </w:r>
      <w:proofErr w:type="gramStart"/>
      <w:r>
        <w:t>с даты получения</w:t>
      </w:r>
      <w:proofErr w:type="gramEnd"/>
      <w:r>
        <w:t xml:space="preserve"> подписанного со стороны получателя субсидии Соглашения, подписывает его и направляет второй экземпляр Соглашения получателю субсидии.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11. Перечисление субсидии на лицевой счет получателя субсидии осуществляется в течение 5 дней после подписания Соглашения при наличии средств на лицевом счете Министерства на указанные цели.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12. На дату подачи заявления получатели субсидии должны соответствовать следующим требованиям: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lastRenderedPageBreak/>
        <w:t>в) ненахождение в процессе реорганизации, ликвидации, банкротства (в случае если такое требование предусмотрено правовым актом).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13. Денежные средства перечисляются ежеквартально равными долями с лицевого счета, открытого Министерству в Управлении Федерального казначейства по Республике Дагестан, на реквизиты получателей субсидии, указанные в Соглашении.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14. Показатели результативности предоставления субсидий и их значения устанавливаются Министерством в Соглашении.</w:t>
      </w:r>
    </w:p>
    <w:p w:rsidR="006F71E8" w:rsidRDefault="006F71E8">
      <w:pPr>
        <w:pStyle w:val="ConsPlusNormal"/>
        <w:spacing w:before="220"/>
        <w:ind w:firstLine="540"/>
        <w:jc w:val="both"/>
      </w:pPr>
      <w:bookmarkStart w:id="2" w:name="P70"/>
      <w:bookmarkEnd w:id="2"/>
      <w:r>
        <w:t>15. Получатель субсидии в соответствии с законодательством Российской Федерации несет ответственность за нецелевое использование бюджетных средств, а также за несвоевременное представление отчетности об использовании средств республиканского бюджета Республики Дагестан.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16. Получатель субсидии направляет в Министерство отчеты об использовании субсидии по формам, утвержденным Министерством, с приложением копий документов, подтверждающих: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а) осуществление затрат, связанных с обеспечением деятельности получателя субсидии (договоры, счета, акты приема-передачи товаров (акты выполненных работ или оказанных услуг), платежные поручения, штатное расписание, приказы о приеме работников на работу, реестры на зачисление денежных средств на счета сотрудников, положение о премировании);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б) предоставление займов, взносов в уставный капитал хозяйственных обществ, заключение договоров, соглашений о финансовой аренде (лизинге), платежные документы, подтверждающие перечисление займов, взносов в уставный капитал хозяйственных обществ.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17. Отчетность об использовании субсидии, прошитая в единый комплект, пронумерованная и заверенная подписью руководителя или уполномоченного лица и печатью получателя субсидии (при наличии), представляется в Министерство с сопроводительным письмом.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Сроки представления отчетов, указанных в </w:t>
      </w:r>
      <w:hyperlink w:anchor="P70" w:history="1">
        <w:r>
          <w:rPr>
            <w:color w:val="0000FF"/>
          </w:rPr>
          <w:t>пункте 15</w:t>
        </w:r>
      </w:hyperlink>
      <w:r>
        <w:t xml:space="preserve"> настоящего Порядка: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а) ежеквартально, до 20-го числа месяца, следующего за отчетным кварталом;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б) по окончании финансового года - не позднее 30 рабочих дней </w:t>
      </w:r>
      <w:proofErr w:type="gramStart"/>
      <w:r>
        <w:t>с даты завершения</w:t>
      </w:r>
      <w:proofErr w:type="gramEnd"/>
      <w:r>
        <w:t xml:space="preserve"> отчетного года.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18. В течение 10 рабочих дней </w:t>
      </w:r>
      <w:proofErr w:type="gramStart"/>
      <w:r>
        <w:t>с даты поступления</w:t>
      </w:r>
      <w:proofErr w:type="gramEnd"/>
      <w:r>
        <w:t xml:space="preserve"> Министерство проверяет отчеты.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19. В случае несоответствия отчетов установленным формам и (или) непредставления документов, подтверждающих осуществление затрат, отчеты возвращаются получателю субсидии на доработку в течение 3 рабочих дней с момента обнаружения этого с указанием причин возврата. Срок доработки отчетов не может превышать 3 рабочих дней </w:t>
      </w:r>
      <w:proofErr w:type="gramStart"/>
      <w:r>
        <w:t>с даты</w:t>
      </w:r>
      <w:proofErr w:type="gramEnd"/>
      <w:r>
        <w:t xml:space="preserve"> их возврата.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20. Министерство, органы государственного финансового контроля Республики Дагестан осуществляют обязательные проверки соблюдения получателями субсидии условий, целей и порядка предоставления субсидий.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21. В случае выявления при проведении проверок нарушений получателями субсидий условий, целей и порядка предоставления субсидий, а также недостижения показателей результативности Министерство одновременно с подписанием акта проведения проверки направляет получателю субсидии уведомление о нарушении (далее - уведомление), в котором указывается выявленное нарушение (нарушения) и срок его (их) устранения. Копия уведомления в течение трех рабочих дней после его подписания направляется Министерством в орган государственного финансового контроля Республики Дагестан.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lastRenderedPageBreak/>
        <w:t xml:space="preserve">22. </w:t>
      </w:r>
      <w:proofErr w:type="gramStart"/>
      <w:r>
        <w:t>В случае неустранения нарушений в установленный в уведомлении срок Министерство в течение трех рабочих дней со дня истечения указанного срока принимает решение о возврате в республиканский бюджет Республики Дагестан субсидии, полученной получателем субсидии, в форме приказа и направляет копию приказа получателю субсидии и в орган государственного финансового контроля Республики Дагестан вместе с требованием, в котором указываются:</w:t>
      </w:r>
      <w:proofErr w:type="gramEnd"/>
    </w:p>
    <w:p w:rsidR="006F71E8" w:rsidRDefault="006F71E8">
      <w:pPr>
        <w:pStyle w:val="ConsPlusNormal"/>
        <w:spacing w:before="220"/>
        <w:ind w:firstLine="540"/>
        <w:jc w:val="both"/>
      </w:pPr>
      <w:r>
        <w:t>подлежащая возврату в республиканский бюджет Республики Дагестан сумма денежных средств, а также срок ее возврата;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код бюджетной классификации Российской Федерации, по которому должен быть осуществлен возврат субсидии.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Размер суммы, подлежащей возврату, ограничивается размером средств, в отношении которых были установлены факты нарушений условий предоставления субсидии.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>23. Получатель субсидии обязан осуществить возврат субсидии в республиканский бюджет Республики Дагестан в течение 7 рабочих дней со дня получения требования и копии приказа, указанных в пункте 22 настоящего Порядка.</w:t>
      </w:r>
    </w:p>
    <w:p w:rsidR="006F71E8" w:rsidRDefault="006F71E8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В случае если средства субсидии не возвращены в республиканский бюджет Республики Дагестан в установленный в пункте 23 настоящего Порядка срок, Министерство в течение 15 рабочих дней со дня истечения срока направляет в суд исковое заявление о возврате субсидии в республиканский бюджет Республики Дагестан.</w:t>
      </w:r>
      <w:proofErr w:type="gramEnd"/>
    </w:p>
    <w:p w:rsidR="006F71E8" w:rsidRDefault="006F71E8">
      <w:pPr>
        <w:pStyle w:val="ConsPlusNormal"/>
        <w:spacing w:before="220"/>
        <w:ind w:firstLine="540"/>
        <w:jc w:val="both"/>
      </w:pPr>
      <w:r>
        <w:t>25. В случае неиспользования в текущем финансовом году предоставленной субсидии в полном объеме получатель субсидии не позднее 20 декабря текущего года перечисляет остатки полученных бюджетных сре</w:t>
      </w:r>
      <w:proofErr w:type="gramStart"/>
      <w:r>
        <w:t>дств в р</w:t>
      </w:r>
      <w:proofErr w:type="gramEnd"/>
      <w:r>
        <w:t>еспубликанский бюджет Республики Дагестан в соответствии с Соглашением, заключенным с Министерством.</w:t>
      </w: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right"/>
        <w:outlineLvl w:val="1"/>
      </w:pPr>
      <w:r>
        <w:t>Приложение</w:t>
      </w:r>
    </w:p>
    <w:p w:rsidR="006F71E8" w:rsidRDefault="006F71E8">
      <w:pPr>
        <w:pStyle w:val="ConsPlusNormal"/>
        <w:jc w:val="right"/>
      </w:pPr>
      <w:r>
        <w:t>к Порядку предоставления субсидий</w:t>
      </w:r>
    </w:p>
    <w:p w:rsidR="006F71E8" w:rsidRDefault="006F71E8">
      <w:pPr>
        <w:pStyle w:val="ConsPlusNormal"/>
        <w:jc w:val="right"/>
      </w:pPr>
      <w:r>
        <w:t>из республиканского бюджета</w:t>
      </w:r>
    </w:p>
    <w:p w:rsidR="006F71E8" w:rsidRDefault="006F71E8">
      <w:pPr>
        <w:pStyle w:val="ConsPlusNormal"/>
        <w:jc w:val="right"/>
      </w:pPr>
      <w:r>
        <w:t xml:space="preserve">Республики Дагестан </w:t>
      </w:r>
      <w:proofErr w:type="gramStart"/>
      <w:r>
        <w:t>Дагестанскому</w:t>
      </w:r>
      <w:proofErr w:type="gramEnd"/>
    </w:p>
    <w:p w:rsidR="006F71E8" w:rsidRDefault="006F71E8">
      <w:pPr>
        <w:pStyle w:val="ConsPlusNormal"/>
        <w:jc w:val="right"/>
      </w:pPr>
      <w:r>
        <w:t xml:space="preserve">региональному отделению </w:t>
      </w:r>
      <w:proofErr w:type="gramStart"/>
      <w:r>
        <w:t>Общероссийского</w:t>
      </w:r>
      <w:proofErr w:type="gramEnd"/>
    </w:p>
    <w:p w:rsidR="006F71E8" w:rsidRDefault="006F71E8">
      <w:pPr>
        <w:pStyle w:val="ConsPlusNormal"/>
        <w:jc w:val="right"/>
      </w:pPr>
      <w:r>
        <w:t>общественного фонда "Победа" и Дагестанскому</w:t>
      </w:r>
    </w:p>
    <w:p w:rsidR="006F71E8" w:rsidRDefault="006F71E8">
      <w:pPr>
        <w:pStyle w:val="ConsPlusNormal"/>
        <w:jc w:val="right"/>
      </w:pPr>
      <w:r>
        <w:t xml:space="preserve">региональному отделению </w:t>
      </w:r>
      <w:proofErr w:type="gramStart"/>
      <w:r>
        <w:t>Всероссийской</w:t>
      </w:r>
      <w:proofErr w:type="gramEnd"/>
    </w:p>
    <w:p w:rsidR="006F71E8" w:rsidRDefault="006F71E8">
      <w:pPr>
        <w:pStyle w:val="ConsPlusNormal"/>
        <w:jc w:val="right"/>
      </w:pPr>
      <w:r>
        <w:t>общественной организации ветеранов</w:t>
      </w:r>
    </w:p>
    <w:p w:rsidR="006F71E8" w:rsidRDefault="006F71E8">
      <w:pPr>
        <w:pStyle w:val="ConsPlusNormal"/>
        <w:jc w:val="right"/>
      </w:pPr>
      <w:r>
        <w:t>(пенсионеров) войны Вооруженных Сил</w:t>
      </w:r>
    </w:p>
    <w:p w:rsidR="006F71E8" w:rsidRDefault="006F71E8">
      <w:pPr>
        <w:pStyle w:val="ConsPlusNormal"/>
        <w:jc w:val="right"/>
      </w:pPr>
      <w:r>
        <w:t>и правоохранительных органов</w:t>
      </w: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6F71E8" w:rsidRDefault="006F71E8">
      <w:pPr>
        <w:pStyle w:val="ConsPlusNonformat"/>
        <w:jc w:val="both"/>
      </w:pPr>
    </w:p>
    <w:p w:rsidR="006F71E8" w:rsidRDefault="006F71E8">
      <w:pPr>
        <w:pStyle w:val="ConsPlusNonformat"/>
        <w:jc w:val="both"/>
      </w:pPr>
      <w:r>
        <w:t xml:space="preserve">                                                       Министерство труда</w:t>
      </w:r>
    </w:p>
    <w:p w:rsidR="006F71E8" w:rsidRDefault="006F71E8">
      <w:pPr>
        <w:pStyle w:val="ConsPlusNonformat"/>
        <w:jc w:val="both"/>
      </w:pPr>
      <w:r>
        <w:t xml:space="preserve">                                                     и социального развития</w:t>
      </w:r>
    </w:p>
    <w:p w:rsidR="006F71E8" w:rsidRDefault="006F71E8">
      <w:pPr>
        <w:pStyle w:val="ConsPlusNonformat"/>
        <w:jc w:val="both"/>
      </w:pPr>
      <w:r>
        <w:t xml:space="preserve">                                                       Республики Дагестан</w:t>
      </w:r>
    </w:p>
    <w:p w:rsidR="006F71E8" w:rsidRDefault="006F71E8">
      <w:pPr>
        <w:pStyle w:val="ConsPlusNonformat"/>
        <w:jc w:val="both"/>
      </w:pPr>
    </w:p>
    <w:p w:rsidR="006F71E8" w:rsidRDefault="006F71E8">
      <w:pPr>
        <w:pStyle w:val="ConsPlusNonformat"/>
        <w:jc w:val="both"/>
      </w:pPr>
      <w:bookmarkStart w:id="3" w:name="P111"/>
      <w:bookmarkEnd w:id="3"/>
      <w:r>
        <w:t xml:space="preserve">                                 ЗАЯВЛЕНИЕ</w:t>
      </w:r>
    </w:p>
    <w:p w:rsidR="006F71E8" w:rsidRDefault="006F71E8">
      <w:pPr>
        <w:pStyle w:val="ConsPlusNonformat"/>
        <w:jc w:val="both"/>
      </w:pPr>
      <w:r>
        <w:t xml:space="preserve">          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6F71E8" w:rsidRDefault="006F71E8">
      <w:pPr>
        <w:pStyle w:val="ConsPlusNonformat"/>
        <w:jc w:val="both"/>
      </w:pPr>
    </w:p>
    <w:p w:rsidR="006F71E8" w:rsidRDefault="006F71E8">
      <w:pPr>
        <w:pStyle w:val="ConsPlusNonformat"/>
        <w:jc w:val="both"/>
      </w:pPr>
      <w:r>
        <w:t xml:space="preserve">    В  соответствии  с Порядком предоставления субсидий </w:t>
      </w:r>
      <w:proofErr w:type="gramStart"/>
      <w:r>
        <w:t>из</w:t>
      </w:r>
      <w:proofErr w:type="gramEnd"/>
      <w:r>
        <w:t xml:space="preserve"> республиканского</w:t>
      </w:r>
    </w:p>
    <w:p w:rsidR="006F71E8" w:rsidRDefault="006F71E8">
      <w:pPr>
        <w:pStyle w:val="ConsPlusNonformat"/>
        <w:jc w:val="both"/>
      </w:pPr>
      <w:r>
        <w:t>бюджета Республики Дагестан на обеспечение деятельности ___________________</w:t>
      </w:r>
    </w:p>
    <w:p w:rsidR="006F71E8" w:rsidRDefault="006F71E8">
      <w:pPr>
        <w:pStyle w:val="ConsPlusNonformat"/>
        <w:jc w:val="both"/>
      </w:pPr>
      <w:r>
        <w:t>__________________________________________________________________________,</w:t>
      </w:r>
    </w:p>
    <w:p w:rsidR="006F71E8" w:rsidRDefault="006F71E8">
      <w:pPr>
        <w:pStyle w:val="ConsPlusNonformat"/>
        <w:jc w:val="both"/>
      </w:pPr>
      <w:r>
        <w:lastRenderedPageBreak/>
        <w:t xml:space="preserve">                    (наименование получателя субсидии)</w:t>
      </w:r>
    </w:p>
    <w:p w:rsidR="006F71E8" w:rsidRDefault="006F71E8">
      <w:pPr>
        <w:pStyle w:val="ConsPlusNonformat"/>
        <w:jc w:val="both"/>
      </w:pPr>
      <w:r>
        <w:t>утвержденным     постановлением     Правительства    Республики    Дагестан</w:t>
      </w:r>
    </w:p>
    <w:p w:rsidR="006F71E8" w:rsidRDefault="006F71E8">
      <w:pPr>
        <w:pStyle w:val="ConsPlusNonformat"/>
        <w:jc w:val="both"/>
      </w:pPr>
      <w:r>
        <w:t xml:space="preserve">от ________________ 2019 г. N ____________, просим предоставить субсидию </w:t>
      </w:r>
      <w:proofErr w:type="gramStart"/>
      <w:r>
        <w:t>из</w:t>
      </w:r>
      <w:proofErr w:type="gramEnd"/>
    </w:p>
    <w:p w:rsidR="006F71E8" w:rsidRDefault="006F71E8">
      <w:pPr>
        <w:pStyle w:val="ConsPlusNonformat"/>
        <w:jc w:val="both"/>
      </w:pPr>
      <w:r>
        <w:t>республиканского бюджета в сумме _________ рублей.</w:t>
      </w:r>
    </w:p>
    <w:p w:rsidR="006F71E8" w:rsidRDefault="006F71E8">
      <w:pPr>
        <w:pStyle w:val="ConsPlusNonformat"/>
        <w:jc w:val="both"/>
      </w:pPr>
      <w:r>
        <w:t xml:space="preserve">    Настоящим подтверждаем, что:</w:t>
      </w:r>
    </w:p>
    <w:p w:rsidR="006F71E8" w:rsidRDefault="006F71E8">
      <w:pPr>
        <w:pStyle w:val="ConsPlusNonformat"/>
        <w:jc w:val="both"/>
      </w:pPr>
      <w:r>
        <w:t xml:space="preserve">    У _____________________________________________________________________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6F71E8" w:rsidRDefault="006F71E8">
      <w:pPr>
        <w:pStyle w:val="ConsPlusNonformat"/>
        <w:jc w:val="both"/>
      </w:pPr>
      <w:r>
        <w:t xml:space="preserve">    отсутствует   неисполненная  обязанность  по  уплате  налогов,  сборов,</w:t>
      </w:r>
    </w:p>
    <w:p w:rsidR="006F71E8" w:rsidRDefault="006F71E8">
      <w:pPr>
        <w:pStyle w:val="ConsPlusNonformat"/>
        <w:jc w:val="both"/>
      </w:pPr>
      <w:r>
        <w:t xml:space="preserve">страховых   взносов,   пеней,   штрафов,  процентов,  подлежащих  уплате  </w:t>
      </w:r>
      <w:proofErr w:type="gramStart"/>
      <w:r>
        <w:t>в</w:t>
      </w:r>
      <w:proofErr w:type="gramEnd"/>
    </w:p>
    <w:p w:rsidR="006F71E8" w:rsidRDefault="006F71E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 о налогах и сборах;</w:t>
      </w:r>
    </w:p>
    <w:p w:rsidR="006F71E8" w:rsidRDefault="006F71E8">
      <w:pPr>
        <w:pStyle w:val="ConsPlusNonformat"/>
        <w:jc w:val="both"/>
      </w:pPr>
      <w:r>
        <w:t xml:space="preserve">    отсутствует  просроченная  задолженность по возврату в бюджет </w:t>
      </w:r>
      <w:proofErr w:type="gramStart"/>
      <w:r>
        <w:t>бюджетной</w:t>
      </w:r>
      <w:proofErr w:type="gramEnd"/>
    </w:p>
    <w:p w:rsidR="006F71E8" w:rsidRDefault="006F71E8">
      <w:pPr>
        <w:pStyle w:val="ConsPlusNonformat"/>
        <w:jc w:val="both"/>
      </w:pPr>
      <w:r>
        <w:t xml:space="preserve">системы   Российской  Федерации,  из  </w:t>
      </w:r>
      <w:proofErr w:type="gramStart"/>
      <w:r>
        <w:t>которого</w:t>
      </w:r>
      <w:proofErr w:type="gramEnd"/>
      <w:r>
        <w:t xml:space="preserve">  планируется  предоставление</w:t>
      </w:r>
    </w:p>
    <w:p w:rsidR="006F71E8" w:rsidRDefault="006F71E8">
      <w:pPr>
        <w:pStyle w:val="ConsPlusNonformat"/>
        <w:jc w:val="both"/>
      </w:pPr>
      <w:r>
        <w:t>субсидии  в  соответствии с правовым актом, субсидий, бюджетных инвестиций,</w:t>
      </w:r>
    </w:p>
    <w:p w:rsidR="006F71E8" w:rsidRDefault="006F71E8">
      <w:pPr>
        <w:pStyle w:val="ConsPlusNonformat"/>
        <w:jc w:val="both"/>
      </w:pP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</w:t>
      </w:r>
    </w:p>
    <w:p w:rsidR="006F71E8" w:rsidRDefault="006F71E8">
      <w:pPr>
        <w:pStyle w:val="ConsPlusNonformat"/>
        <w:jc w:val="both"/>
      </w:pPr>
      <w:r>
        <w:t>просроченная  задолженность  перед  бюджетом  бюджетной  системы Российской</w:t>
      </w:r>
    </w:p>
    <w:p w:rsidR="006F71E8" w:rsidRDefault="006F71E8">
      <w:pPr>
        <w:pStyle w:val="ConsPlusNonformat"/>
        <w:jc w:val="both"/>
      </w:pPr>
      <w:r>
        <w:t xml:space="preserve">Федерации, из </w:t>
      </w:r>
      <w:proofErr w:type="gramStart"/>
      <w:r>
        <w:t>которого</w:t>
      </w:r>
      <w:proofErr w:type="gramEnd"/>
      <w:r>
        <w:t xml:space="preserve"> планируется предоставление субсидии в соответствии с</w:t>
      </w:r>
    </w:p>
    <w:p w:rsidR="006F71E8" w:rsidRDefault="006F71E8">
      <w:pPr>
        <w:pStyle w:val="ConsPlusNonformat"/>
        <w:jc w:val="both"/>
      </w:pPr>
      <w:r>
        <w:t>правовым актом;</w:t>
      </w:r>
    </w:p>
    <w:p w:rsidR="006F71E8" w:rsidRDefault="006F71E8">
      <w:pPr>
        <w:pStyle w:val="ConsPlusNonformat"/>
        <w:jc w:val="both"/>
      </w:pPr>
      <w:r>
        <w:t>___________________________________________________________________________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6F71E8" w:rsidRDefault="006F71E8">
      <w:pPr>
        <w:pStyle w:val="ConsPlusNonformat"/>
        <w:jc w:val="both"/>
      </w:pPr>
      <w:r>
        <w:t>не находится в процессе реорганизации, ликвидации, банкротства;</w:t>
      </w:r>
    </w:p>
    <w:p w:rsidR="006F71E8" w:rsidRDefault="006F71E8">
      <w:pPr>
        <w:pStyle w:val="ConsPlusNonformat"/>
        <w:jc w:val="both"/>
      </w:pPr>
      <w:r>
        <w:t>___________________________________________________________________________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6F71E8" w:rsidRDefault="006F71E8">
      <w:pPr>
        <w:pStyle w:val="ConsPlusNonformat"/>
        <w:jc w:val="both"/>
      </w:pPr>
      <w:r>
        <w:t>дает  согласие  на  осуществление главным распорядителем бюджетных средств,</w:t>
      </w:r>
    </w:p>
    <w:p w:rsidR="006F71E8" w:rsidRDefault="006F71E8">
      <w:pPr>
        <w:pStyle w:val="ConsPlusNonformat"/>
        <w:jc w:val="both"/>
      </w:pPr>
      <w:proofErr w:type="gramStart"/>
      <w:r>
        <w:t>предоставившим</w:t>
      </w:r>
      <w:proofErr w:type="gramEnd"/>
      <w:r>
        <w:t xml:space="preserve">  субсидию,  и органами государственного финансового контроля</w:t>
      </w:r>
    </w:p>
    <w:p w:rsidR="006F71E8" w:rsidRDefault="006F71E8">
      <w:pPr>
        <w:pStyle w:val="ConsPlusNonformat"/>
        <w:jc w:val="both"/>
      </w:pPr>
      <w:r>
        <w:t>проверок соблюдения условий, целей и порядка предоставления субсидии.</w:t>
      </w:r>
    </w:p>
    <w:p w:rsidR="006F71E8" w:rsidRDefault="006F71E8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Наименование банка 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</w:t>
      </w:r>
      <w:proofErr w:type="gramStart"/>
      <w:r>
        <w:t>Р</w:t>
      </w:r>
      <w:proofErr w:type="gramEnd"/>
      <w:r>
        <w:t>/с ___________________________________________________________________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БИК ___________________________________________________________________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Индекс ________________________________________________________________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Юридический адрес (с почтовым индексом) _______________________________</w:t>
      </w:r>
    </w:p>
    <w:p w:rsidR="006F71E8" w:rsidRDefault="006F71E8">
      <w:pPr>
        <w:pStyle w:val="ConsPlusNonformat"/>
        <w:jc w:val="both"/>
      </w:pPr>
      <w:r>
        <w:t>___________________________________________________________________________</w:t>
      </w:r>
    </w:p>
    <w:p w:rsidR="006F71E8" w:rsidRDefault="006F71E8">
      <w:pPr>
        <w:pStyle w:val="ConsPlusNonformat"/>
        <w:jc w:val="both"/>
      </w:pPr>
      <w:r>
        <w:t xml:space="preserve">    Контактный телефон (с указанием кода) _________________________________</w:t>
      </w:r>
    </w:p>
    <w:p w:rsidR="006F71E8" w:rsidRDefault="006F71E8">
      <w:pPr>
        <w:pStyle w:val="ConsPlusNonformat"/>
        <w:jc w:val="both"/>
      </w:pPr>
      <w:r>
        <w:t xml:space="preserve">    Приложение: на _____ </w:t>
      </w:r>
      <w:proofErr w:type="gramStart"/>
      <w:r>
        <w:t>л</w:t>
      </w:r>
      <w:proofErr w:type="gramEnd"/>
      <w:r>
        <w:t>. в _____ экз.</w:t>
      </w:r>
    </w:p>
    <w:p w:rsidR="006F71E8" w:rsidRDefault="006F71E8">
      <w:pPr>
        <w:pStyle w:val="ConsPlusNonformat"/>
        <w:jc w:val="both"/>
      </w:pPr>
      <w:r>
        <w:t>________________________________________              _____________________</w:t>
      </w:r>
    </w:p>
    <w:p w:rsidR="006F71E8" w:rsidRDefault="006F71E8">
      <w:pPr>
        <w:pStyle w:val="ConsPlusNonformat"/>
        <w:jc w:val="both"/>
      </w:pPr>
      <w:r>
        <w:t xml:space="preserve">   </w:t>
      </w:r>
      <w:proofErr w:type="gramStart"/>
      <w:r>
        <w:t>(наименование должности лица,                        (подпись, печать)</w:t>
      </w:r>
      <w:proofErr w:type="gramEnd"/>
    </w:p>
    <w:p w:rsidR="006F71E8" w:rsidRDefault="006F71E8">
      <w:pPr>
        <w:pStyle w:val="ConsPlusNonformat"/>
        <w:jc w:val="both"/>
      </w:pPr>
      <w:r>
        <w:t xml:space="preserve"> представляющего получателя субсидии)</w:t>
      </w: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jc w:val="both"/>
      </w:pPr>
    </w:p>
    <w:p w:rsidR="006F71E8" w:rsidRDefault="006F71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C74" w:rsidRDefault="003E0C74"/>
    <w:sectPr w:rsidR="003E0C74" w:rsidSect="00CE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F71E8"/>
    <w:rsid w:val="003E0C74"/>
    <w:rsid w:val="006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71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7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1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D86CA4E0C20D93F03416BBA23C184A470AF776481578B45D6A9A46B9F1E131C80B9BE0D5A8EA70C7D7AB70F0D5C00Bt4x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D86CA4E0C20D93F03408B6B45045434202AA7F481175E60035C11BEEF8EB669D449ABC93FAF972C2D7A972ECtDx7H" TargetMode="External"/><Relationship Id="rId5" Type="http://schemas.openxmlformats.org/officeDocument/2006/relationships/hyperlink" Target="consultantplus://offline/ref=84D86CA4E0C20D93F03408B6B45045434203AE724E1A75E60035C11BEEF8EB668F44C2B597FCEF799498EF27E3D5C717455B185F3295t8x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2505</Words>
  <Characters>14285</Characters>
  <Application>Microsoft Office Word</Application>
  <DocSecurity>0</DocSecurity>
  <Lines>119</Lines>
  <Paragraphs>33</Paragraphs>
  <ScaleCrop>false</ScaleCrop>
  <Company/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2020-02-27T07:49:00Z</dcterms:created>
  <dcterms:modified xsi:type="dcterms:W3CDTF">2020-02-27T07:50:00Z</dcterms:modified>
</cp:coreProperties>
</file>